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0F05" w14:textId="77777777" w:rsidR="00093B7A" w:rsidRPr="00BD4C21" w:rsidRDefault="00093B7A" w:rsidP="003E7D2B">
      <w:pPr>
        <w:spacing w:line="480" w:lineRule="auto"/>
        <w:rPr>
          <w:rFonts w:ascii="Arial" w:hAnsi="Arial" w:cs="Arial"/>
          <w:b/>
          <w:bCs/>
          <w:sz w:val="24"/>
          <w:szCs w:val="24"/>
        </w:rPr>
      </w:pPr>
      <w:r w:rsidRPr="00BD4C21">
        <w:rPr>
          <w:rFonts w:ascii="Arial" w:hAnsi="Arial" w:cs="Arial"/>
          <w:b/>
          <w:bCs/>
          <w:sz w:val="24"/>
          <w:szCs w:val="24"/>
        </w:rPr>
        <w:t>Pasture preservation: Leverage these simple treatments</w:t>
      </w:r>
    </w:p>
    <w:p w14:paraId="4518283B" w14:textId="77777777" w:rsidR="00093B7A" w:rsidRPr="00BD4C21" w:rsidRDefault="00093B7A" w:rsidP="003E7D2B">
      <w:pPr>
        <w:spacing w:line="276" w:lineRule="auto"/>
        <w:rPr>
          <w:rFonts w:ascii="Arial" w:hAnsi="Arial" w:cs="Arial"/>
          <w:sz w:val="22"/>
          <w:szCs w:val="22"/>
        </w:rPr>
      </w:pPr>
      <w:r w:rsidRPr="00BD4C21">
        <w:rPr>
          <w:rFonts w:ascii="Arial" w:hAnsi="Arial" w:cs="Arial"/>
          <w:sz w:val="22"/>
          <w:szCs w:val="22"/>
        </w:rPr>
        <w:t xml:space="preserve">Throughout the season, troublesome weeds and brush will threaten your pasture, which will ultimately impact your bottom line. Many brush and broadleaf weeds tend to emerge and multiply on grazing acres. In addition to impacting return on investment, this can deter your cattle and reduce pasture utilization. </w:t>
      </w:r>
    </w:p>
    <w:p w14:paraId="4ACC2B1C" w14:textId="77777777" w:rsidR="00093B7A" w:rsidRPr="00BD4C21" w:rsidRDefault="00093B7A" w:rsidP="003E7D2B">
      <w:pPr>
        <w:spacing w:line="276" w:lineRule="auto"/>
        <w:rPr>
          <w:rFonts w:ascii="Arial" w:hAnsi="Arial" w:cs="Arial"/>
          <w:sz w:val="22"/>
          <w:szCs w:val="22"/>
        </w:rPr>
      </w:pPr>
    </w:p>
    <w:p w14:paraId="159EBC8C" w14:textId="77777777" w:rsidR="00093B7A" w:rsidRPr="00BD4C21" w:rsidRDefault="00093B7A" w:rsidP="003E7D2B">
      <w:pPr>
        <w:spacing w:line="276" w:lineRule="auto"/>
        <w:rPr>
          <w:rFonts w:ascii="Arial" w:hAnsi="Arial" w:cs="Arial"/>
          <w:sz w:val="22"/>
          <w:szCs w:val="22"/>
        </w:rPr>
      </w:pPr>
      <w:r w:rsidRPr="00BD4C21">
        <w:rPr>
          <w:rFonts w:ascii="Arial" w:hAnsi="Arial" w:cs="Arial"/>
          <w:sz w:val="22"/>
          <w:szCs w:val="22"/>
        </w:rPr>
        <w:t xml:space="preserve">The good news: A simple tank mix and a similarly easy high-volume foliar treatment method can help prevent, and stop, these worrisome species. With summer upon us, now is the ideal time to preserve your pasture. Be sure to </w:t>
      </w:r>
      <w:proofErr w:type="gramStart"/>
      <w:r w:rsidRPr="00BD4C21">
        <w:rPr>
          <w:rFonts w:ascii="Arial" w:hAnsi="Arial" w:cs="Arial"/>
          <w:sz w:val="22"/>
          <w:szCs w:val="22"/>
        </w:rPr>
        <w:t>take into account</w:t>
      </w:r>
      <w:proofErr w:type="gramEnd"/>
      <w:r w:rsidRPr="00BD4C21">
        <w:rPr>
          <w:rFonts w:ascii="Arial" w:hAnsi="Arial" w:cs="Arial"/>
          <w:sz w:val="22"/>
          <w:szCs w:val="22"/>
        </w:rPr>
        <w:t xml:space="preserve"> the following solutions: </w:t>
      </w:r>
    </w:p>
    <w:p w14:paraId="05B40581" w14:textId="77777777" w:rsidR="00093B7A" w:rsidRPr="00BD4C21" w:rsidRDefault="00BD4C21" w:rsidP="00093B7A">
      <w:pPr>
        <w:pStyle w:val="ListParagraph"/>
        <w:numPr>
          <w:ilvl w:val="0"/>
          <w:numId w:val="11"/>
        </w:numPr>
        <w:spacing w:line="276" w:lineRule="auto"/>
        <w:rPr>
          <w:rFonts w:ascii="Arial" w:hAnsi="Arial" w:cs="Arial"/>
          <w:sz w:val="22"/>
          <w:szCs w:val="22"/>
        </w:rPr>
      </w:pPr>
      <w:hyperlink r:id="rId12" w:history="1">
        <w:r w:rsidR="00093B7A" w:rsidRPr="00BD4C21">
          <w:rPr>
            <w:rStyle w:val="Hyperlink"/>
            <w:rFonts w:ascii="Arial" w:hAnsi="Arial" w:cs="Arial"/>
            <w:sz w:val="22"/>
            <w:szCs w:val="22"/>
          </w:rPr>
          <w:t>Remedy</w:t>
        </w:r>
        <w:r w:rsidR="00093B7A" w:rsidRPr="00BD4C21">
          <w:rPr>
            <w:rStyle w:val="Hyperlink"/>
            <w:rFonts w:ascii="Arial" w:hAnsi="Arial" w:cs="Arial"/>
            <w:sz w:val="22"/>
            <w:szCs w:val="22"/>
            <w:vertAlign w:val="superscript"/>
          </w:rPr>
          <w:t>®</w:t>
        </w:r>
        <w:r w:rsidR="00093B7A" w:rsidRPr="00BD4C21">
          <w:rPr>
            <w:rStyle w:val="Hyperlink"/>
            <w:rFonts w:ascii="Arial" w:hAnsi="Arial" w:cs="Arial"/>
            <w:sz w:val="22"/>
            <w:szCs w:val="22"/>
          </w:rPr>
          <w:t xml:space="preserve"> Ultra herbicide</w:t>
        </w:r>
      </w:hyperlink>
      <w:r w:rsidR="00093B7A" w:rsidRPr="00BD4C21">
        <w:rPr>
          <w:rFonts w:ascii="Arial" w:hAnsi="Arial" w:cs="Arial"/>
          <w:sz w:val="22"/>
          <w:szCs w:val="22"/>
        </w:rPr>
        <w:t xml:space="preserve"> is an outstanding, long-lasting option against most brush. </w:t>
      </w:r>
    </w:p>
    <w:p w14:paraId="6643D3A4" w14:textId="77777777" w:rsidR="00093B7A" w:rsidRPr="00BD4C21" w:rsidRDefault="00093B7A" w:rsidP="00093B7A">
      <w:pPr>
        <w:pStyle w:val="ListParagraph"/>
        <w:numPr>
          <w:ilvl w:val="0"/>
          <w:numId w:val="11"/>
        </w:numPr>
        <w:spacing w:line="276" w:lineRule="auto"/>
        <w:rPr>
          <w:rFonts w:ascii="Arial" w:hAnsi="Arial" w:cs="Arial"/>
          <w:sz w:val="22"/>
          <w:szCs w:val="22"/>
        </w:rPr>
      </w:pPr>
      <w:r w:rsidRPr="00BD4C21">
        <w:rPr>
          <w:rFonts w:ascii="Arial" w:hAnsi="Arial" w:cs="Arial"/>
          <w:sz w:val="22"/>
          <w:szCs w:val="22"/>
        </w:rPr>
        <w:t xml:space="preserve">Adding </w:t>
      </w:r>
      <w:hyperlink r:id="rId13" w:history="1">
        <w:r w:rsidRPr="00BD4C21">
          <w:rPr>
            <w:rStyle w:val="Hyperlink"/>
            <w:rFonts w:ascii="Arial" w:hAnsi="Arial" w:cs="Arial"/>
            <w:sz w:val="22"/>
            <w:szCs w:val="22"/>
          </w:rPr>
          <w:t>DuraCor</w:t>
        </w:r>
        <w:r w:rsidRPr="00BD4C21">
          <w:rPr>
            <w:rStyle w:val="Hyperlink"/>
            <w:rFonts w:ascii="Arial" w:hAnsi="Arial" w:cs="Arial"/>
            <w:sz w:val="22"/>
            <w:szCs w:val="22"/>
            <w:vertAlign w:val="superscript"/>
          </w:rPr>
          <w:t>®</w:t>
        </w:r>
        <w:r w:rsidRPr="00BD4C21">
          <w:rPr>
            <w:rStyle w:val="Hyperlink"/>
            <w:rFonts w:ascii="Arial" w:hAnsi="Arial" w:cs="Arial"/>
            <w:sz w:val="22"/>
            <w:szCs w:val="22"/>
          </w:rPr>
          <w:t xml:space="preserve"> herbicide</w:t>
        </w:r>
      </w:hyperlink>
      <w:r w:rsidRPr="00BD4C21">
        <w:rPr>
          <w:rFonts w:ascii="Arial" w:hAnsi="Arial" w:cs="Arial"/>
          <w:sz w:val="22"/>
          <w:szCs w:val="22"/>
        </w:rPr>
        <w:t xml:space="preserve"> to the tank mix sharpens activity on certain woody species and adds broad-spectrum broadleaf weed control.</w:t>
      </w:r>
    </w:p>
    <w:p w14:paraId="531B3A1B" w14:textId="77777777" w:rsidR="00093B7A" w:rsidRPr="00BD4C21" w:rsidRDefault="00093B7A" w:rsidP="003E7D2B">
      <w:pPr>
        <w:spacing w:line="276" w:lineRule="auto"/>
        <w:rPr>
          <w:rFonts w:ascii="Arial" w:hAnsi="Arial" w:cs="Arial"/>
          <w:sz w:val="22"/>
          <w:szCs w:val="22"/>
        </w:rPr>
      </w:pPr>
    </w:p>
    <w:p w14:paraId="5690FD7E" w14:textId="77777777" w:rsidR="00093B7A" w:rsidRPr="00BD4C21" w:rsidRDefault="00093B7A" w:rsidP="003E7D2B">
      <w:pPr>
        <w:spacing w:line="276" w:lineRule="auto"/>
        <w:rPr>
          <w:rFonts w:ascii="Arial" w:hAnsi="Arial" w:cs="Arial"/>
          <w:sz w:val="22"/>
          <w:szCs w:val="22"/>
        </w:rPr>
      </w:pPr>
      <w:r w:rsidRPr="00BD4C21">
        <w:rPr>
          <w:rFonts w:ascii="Arial" w:hAnsi="Arial" w:cs="Arial"/>
          <w:sz w:val="22"/>
          <w:szCs w:val="22"/>
        </w:rPr>
        <w:t>So, armed with these two herbicides, load up your backpack sprayer, ATV rig or large, tractor-powered unit and head to the pasture.</w:t>
      </w:r>
    </w:p>
    <w:p w14:paraId="1359A2E4" w14:textId="333503DD" w:rsidR="00093B7A" w:rsidRPr="00BD4C21" w:rsidRDefault="00093B7A" w:rsidP="003E7D2B">
      <w:pPr>
        <w:spacing w:line="276" w:lineRule="auto"/>
        <w:rPr>
          <w:rFonts w:ascii="Arial" w:hAnsi="Arial" w:cs="Arial"/>
          <w:sz w:val="22"/>
          <w:szCs w:val="22"/>
        </w:rPr>
      </w:pPr>
    </w:p>
    <w:p w14:paraId="70CACFAE" w14:textId="5B7FC4DC" w:rsidR="00093B7A" w:rsidRPr="00BD4C21" w:rsidRDefault="00BD4C21" w:rsidP="003E7D2B">
      <w:pPr>
        <w:spacing w:line="276" w:lineRule="auto"/>
        <w:rPr>
          <w:rFonts w:ascii="Arial" w:hAnsi="Arial" w:cs="Arial"/>
          <w:sz w:val="22"/>
          <w:szCs w:val="22"/>
        </w:rPr>
      </w:pPr>
      <w:r>
        <w:rPr>
          <w:rFonts w:ascii="Arial" w:eastAsia="Calibri" w:hAnsi="Arial" w:cs="Arial"/>
          <w:noProof/>
        </w:rPr>
        <w:drawing>
          <wp:anchor distT="0" distB="0" distL="114300" distR="114300" simplePos="0" relativeHeight="251658240" behindDoc="0" locked="0" layoutInCell="1" allowOverlap="1" wp14:anchorId="22D88146" wp14:editId="4FB01C50">
            <wp:simplePos x="0" y="0"/>
            <wp:positionH relativeFrom="margin">
              <wp:align>right</wp:align>
            </wp:positionH>
            <wp:positionV relativeFrom="paragraph">
              <wp:posOffset>492125</wp:posOffset>
            </wp:positionV>
            <wp:extent cx="3045460" cy="2028825"/>
            <wp:effectExtent l="0" t="0" r="254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546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3B7A" w:rsidRPr="00BD4C21">
        <w:rPr>
          <w:rFonts w:ascii="Arial" w:hAnsi="Arial" w:cs="Arial"/>
          <w:sz w:val="22"/>
          <w:szCs w:val="22"/>
        </w:rPr>
        <w:t>This high-volume foliar method both easily and economically provides you with what you need to stop headaches like volunteer trees, thorny brush like multiflora rose and other species before they become larger (and more-expensive) problems. One callout: Mature brush stands usually require an aerial application to achieve adequate coverage for success.</w:t>
      </w:r>
    </w:p>
    <w:p w14:paraId="2F8E31A9" w14:textId="77777777" w:rsidR="00093B7A" w:rsidRPr="00BD4C21" w:rsidRDefault="00093B7A" w:rsidP="003E7D2B">
      <w:pPr>
        <w:spacing w:line="276" w:lineRule="auto"/>
        <w:rPr>
          <w:rFonts w:ascii="Arial" w:hAnsi="Arial" w:cs="Arial"/>
          <w:sz w:val="22"/>
          <w:szCs w:val="22"/>
        </w:rPr>
      </w:pPr>
    </w:p>
    <w:p w14:paraId="7D13E626" w14:textId="77777777" w:rsidR="00093B7A" w:rsidRPr="00BD4C21" w:rsidRDefault="00093B7A" w:rsidP="003E7D2B">
      <w:pPr>
        <w:spacing w:line="276" w:lineRule="auto"/>
        <w:rPr>
          <w:rFonts w:ascii="Arial" w:hAnsi="Arial" w:cs="Arial"/>
          <w:b/>
          <w:bCs/>
          <w:sz w:val="22"/>
          <w:szCs w:val="22"/>
        </w:rPr>
      </w:pPr>
      <w:r w:rsidRPr="00BD4C21">
        <w:rPr>
          <w:rFonts w:ascii="Arial" w:hAnsi="Arial" w:cs="Arial"/>
          <w:b/>
          <w:bCs/>
          <w:sz w:val="22"/>
          <w:szCs w:val="22"/>
        </w:rPr>
        <w:t>Spray the leaves</w:t>
      </w:r>
    </w:p>
    <w:p w14:paraId="7F714420" w14:textId="77777777" w:rsidR="00093B7A" w:rsidRPr="00BD4C21" w:rsidRDefault="00093B7A" w:rsidP="003E7D2B">
      <w:pPr>
        <w:spacing w:line="276" w:lineRule="auto"/>
        <w:rPr>
          <w:rFonts w:ascii="Arial" w:hAnsi="Arial" w:cs="Arial"/>
          <w:sz w:val="22"/>
          <w:szCs w:val="22"/>
        </w:rPr>
      </w:pPr>
      <w:r w:rsidRPr="00BD4C21">
        <w:rPr>
          <w:rFonts w:ascii="Arial" w:hAnsi="Arial" w:cs="Arial"/>
          <w:sz w:val="22"/>
          <w:szCs w:val="22"/>
        </w:rPr>
        <w:t>You’ll need to prepare a tank mix of Remedy Ultra plus DuraCor in water. (The accompanying table provides mixing ratios for common sprayer sizes.) Then spray the leaves of target plants until thoroughly wet. Complete coverage is crucial for success, so make sure target plants aren’t too tall.</w:t>
      </w:r>
    </w:p>
    <w:p w14:paraId="374F7770" w14:textId="77777777" w:rsidR="00093B7A" w:rsidRPr="00BD4C21" w:rsidRDefault="00093B7A" w:rsidP="003E7D2B">
      <w:pPr>
        <w:spacing w:line="276" w:lineRule="auto"/>
        <w:rPr>
          <w:rFonts w:ascii="Arial" w:hAnsi="Arial" w:cs="Arial"/>
          <w:sz w:val="22"/>
          <w:szCs w:val="22"/>
        </w:rPr>
      </w:pPr>
    </w:p>
    <w:p w14:paraId="7EA5C83E" w14:textId="77777777" w:rsidR="00093B7A" w:rsidRPr="00BD4C21" w:rsidRDefault="00093B7A" w:rsidP="003E7D2B">
      <w:pPr>
        <w:spacing w:line="276" w:lineRule="auto"/>
        <w:rPr>
          <w:rFonts w:ascii="Arial" w:hAnsi="Arial" w:cs="Arial"/>
          <w:sz w:val="22"/>
          <w:szCs w:val="22"/>
        </w:rPr>
      </w:pPr>
      <w:r w:rsidRPr="00BD4C21">
        <w:rPr>
          <w:rFonts w:ascii="Arial" w:hAnsi="Arial" w:cs="Arial"/>
          <w:sz w:val="22"/>
          <w:szCs w:val="22"/>
        </w:rPr>
        <w:t xml:space="preserve">This herbicide combination provides broad-spectrum control of many woody plants, including hedge (Osage orange, </w:t>
      </w:r>
      <w:proofErr w:type="spellStart"/>
      <w:r w:rsidRPr="00BD4C21">
        <w:rPr>
          <w:rFonts w:ascii="Arial" w:hAnsi="Arial" w:cs="Arial"/>
          <w:sz w:val="22"/>
          <w:szCs w:val="22"/>
        </w:rPr>
        <w:t>bois</w:t>
      </w:r>
      <w:proofErr w:type="spellEnd"/>
      <w:r w:rsidRPr="00BD4C21">
        <w:rPr>
          <w:rFonts w:ascii="Arial" w:hAnsi="Arial" w:cs="Arial"/>
          <w:sz w:val="22"/>
          <w:szCs w:val="22"/>
        </w:rPr>
        <w:t xml:space="preserve"> </w:t>
      </w:r>
      <w:proofErr w:type="spellStart"/>
      <w:r w:rsidRPr="00BD4C21">
        <w:rPr>
          <w:rFonts w:ascii="Arial" w:hAnsi="Arial" w:cs="Arial"/>
          <w:sz w:val="22"/>
          <w:szCs w:val="22"/>
        </w:rPr>
        <w:t>d’arc</w:t>
      </w:r>
      <w:proofErr w:type="spellEnd"/>
      <w:r w:rsidRPr="00BD4C21">
        <w:rPr>
          <w:rFonts w:ascii="Arial" w:hAnsi="Arial" w:cs="Arial"/>
          <w:sz w:val="22"/>
          <w:szCs w:val="22"/>
        </w:rPr>
        <w:t xml:space="preserve">), multiflora rose, cottonwood, locust, sumac, Virginia creeper, </w:t>
      </w:r>
      <w:proofErr w:type="gramStart"/>
      <w:r w:rsidRPr="00BD4C21">
        <w:rPr>
          <w:rFonts w:ascii="Arial" w:eastAsia="Greycliff CF" w:hAnsi="Arial" w:cs="Arial"/>
          <w:sz w:val="22"/>
          <w:szCs w:val="22"/>
        </w:rPr>
        <w:t>hackberry</w:t>
      </w:r>
      <w:proofErr w:type="gramEnd"/>
      <w:r w:rsidRPr="00BD4C21">
        <w:rPr>
          <w:rFonts w:ascii="Arial" w:eastAsia="Greycliff CF" w:hAnsi="Arial" w:cs="Arial"/>
          <w:sz w:val="22"/>
          <w:szCs w:val="22"/>
        </w:rPr>
        <w:t xml:space="preserve"> and hawthorn</w:t>
      </w:r>
      <w:r w:rsidRPr="00BD4C21">
        <w:rPr>
          <w:rFonts w:ascii="Arial" w:hAnsi="Arial" w:cs="Arial"/>
          <w:sz w:val="22"/>
          <w:szCs w:val="22"/>
        </w:rPr>
        <w:t xml:space="preserve">. And it won’t damage desirable grasses. Plus, this mix is effective against most broadleaf weeds — perfect for preserving valuable fence lines and general pasture cleanup where weeds and brush are present. </w:t>
      </w:r>
    </w:p>
    <w:p w14:paraId="38FFFA72" w14:textId="77777777" w:rsidR="00093B7A" w:rsidRPr="00BD4C21" w:rsidRDefault="00093B7A" w:rsidP="003E7D2B">
      <w:pPr>
        <w:spacing w:line="276" w:lineRule="auto"/>
        <w:rPr>
          <w:rFonts w:ascii="Arial" w:hAnsi="Arial" w:cs="Arial"/>
          <w:sz w:val="22"/>
          <w:szCs w:val="22"/>
        </w:rPr>
      </w:pPr>
    </w:p>
    <w:p w14:paraId="316BA4FA" w14:textId="61CEED4E" w:rsidR="00BD4C21" w:rsidRDefault="00093B7A" w:rsidP="00BD4C21">
      <w:pPr>
        <w:spacing w:line="276" w:lineRule="auto"/>
        <w:rPr>
          <w:rFonts w:ascii="Arial" w:hAnsi="Arial" w:cs="Arial"/>
          <w:sz w:val="22"/>
          <w:szCs w:val="22"/>
        </w:rPr>
      </w:pPr>
      <w:r w:rsidRPr="00BD4C21">
        <w:rPr>
          <w:rFonts w:ascii="Arial" w:hAnsi="Arial" w:cs="Arial"/>
          <w:sz w:val="22"/>
          <w:szCs w:val="22"/>
        </w:rPr>
        <w:t xml:space="preserve">Finally, when reclaiming tracts overrun by large trees, it’s important to work closely with your aerial applicator or local Corteva Agriscience Range &amp; Pasture Specialist. These experts can help identify and record species present and develop a prescription program tailored to your needs. Once restored, your land — and your bottom dollar — will benefit from an effective pasture maintenance program. </w:t>
      </w:r>
    </w:p>
    <w:p w14:paraId="30D4AD83" w14:textId="77777777" w:rsidR="00093B7A" w:rsidRPr="00BD4C21" w:rsidRDefault="00093B7A" w:rsidP="003E7D2B">
      <w:pPr>
        <w:spacing w:line="276" w:lineRule="auto"/>
        <w:rPr>
          <w:rFonts w:ascii="Arial" w:hAnsi="Arial" w:cs="Arial"/>
          <w:sz w:val="22"/>
          <w:szCs w:val="22"/>
        </w:rPr>
      </w:pPr>
    </w:p>
    <w:p w14:paraId="75719FEC" w14:textId="77777777" w:rsidR="00093B7A" w:rsidRPr="00BD4C21" w:rsidRDefault="00093B7A" w:rsidP="003E7D2B">
      <w:pPr>
        <w:spacing w:line="276" w:lineRule="auto"/>
        <w:rPr>
          <w:rFonts w:ascii="Arial" w:hAnsi="Arial" w:cs="Arial"/>
          <w:sz w:val="22"/>
          <w:szCs w:val="22"/>
        </w:rPr>
      </w:pPr>
    </w:p>
    <w:tbl>
      <w:tblPr>
        <w:tblW w:w="9360" w:type="dxa"/>
        <w:tblLayout w:type="fixed"/>
        <w:tblLook w:val="04A0" w:firstRow="1" w:lastRow="0" w:firstColumn="1" w:lastColumn="0" w:noHBand="0" w:noVBand="1"/>
      </w:tblPr>
      <w:tblGrid>
        <w:gridCol w:w="1872"/>
        <w:gridCol w:w="1872"/>
        <w:gridCol w:w="2010"/>
        <w:gridCol w:w="1734"/>
        <w:gridCol w:w="1872"/>
      </w:tblGrid>
      <w:tr w:rsidR="00093B7A" w:rsidRPr="00BD4C21" w14:paraId="605D61E6" w14:textId="77777777" w:rsidTr="003E7D2B">
        <w:trPr>
          <w:trHeight w:val="270"/>
        </w:trPr>
        <w:tc>
          <w:tcPr>
            <w:tcW w:w="9360" w:type="dxa"/>
            <w:gridSpan w:val="5"/>
            <w:tcBorders>
              <w:top w:val="single" w:sz="8" w:space="0" w:color="auto"/>
              <w:left w:val="single" w:sz="8" w:space="0" w:color="auto"/>
              <w:bottom w:val="single" w:sz="8" w:space="0" w:color="auto"/>
              <w:right w:val="single" w:sz="8" w:space="0" w:color="auto"/>
            </w:tcBorders>
            <w:hideMark/>
          </w:tcPr>
          <w:p w14:paraId="261DCD65" w14:textId="77777777" w:rsidR="00093B7A" w:rsidRPr="00BD4C21" w:rsidRDefault="00093B7A">
            <w:pPr>
              <w:rPr>
                <w:rFonts w:ascii="Arial" w:hAnsi="Arial" w:cs="Arial"/>
                <w:sz w:val="22"/>
                <w:szCs w:val="22"/>
              </w:rPr>
            </w:pPr>
            <w:r w:rsidRPr="00BD4C21">
              <w:rPr>
                <w:rFonts w:ascii="Arial" w:eastAsia="Greycliff CF" w:hAnsi="Arial" w:cs="Arial"/>
                <w:b/>
                <w:bCs/>
                <w:sz w:val="22"/>
                <w:szCs w:val="22"/>
              </w:rPr>
              <w:lastRenderedPageBreak/>
              <w:t>Spot-treatment Mixing Guide — Broad-spectrum Brush and Weed Control (Water Carrier)</w:t>
            </w:r>
          </w:p>
        </w:tc>
      </w:tr>
      <w:tr w:rsidR="00093B7A" w:rsidRPr="00BD4C21" w14:paraId="6E701426" w14:textId="77777777" w:rsidTr="00093B7A">
        <w:trPr>
          <w:trHeight w:val="270"/>
        </w:trPr>
        <w:tc>
          <w:tcPr>
            <w:tcW w:w="1872" w:type="dxa"/>
            <w:vMerge w:val="restart"/>
            <w:tcBorders>
              <w:top w:val="single" w:sz="8" w:space="0" w:color="auto"/>
              <w:left w:val="single" w:sz="4" w:space="0" w:color="auto"/>
              <w:bottom w:val="single" w:sz="4" w:space="0" w:color="auto"/>
              <w:right w:val="single" w:sz="4" w:space="0" w:color="auto"/>
            </w:tcBorders>
            <w:vAlign w:val="center"/>
            <w:hideMark/>
          </w:tcPr>
          <w:p w14:paraId="798195F5" w14:textId="77777777" w:rsidR="00093B7A" w:rsidRPr="00BD4C21" w:rsidRDefault="00093B7A">
            <w:pPr>
              <w:jc w:val="center"/>
              <w:rPr>
                <w:rFonts w:ascii="Arial" w:eastAsia="Greycliff CF" w:hAnsi="Arial" w:cs="Arial"/>
                <w:b/>
                <w:bCs/>
                <w:sz w:val="22"/>
                <w:szCs w:val="22"/>
              </w:rPr>
            </w:pPr>
            <w:r w:rsidRPr="00BD4C21">
              <w:rPr>
                <w:rFonts w:ascii="Arial" w:eastAsia="Greycliff CF" w:hAnsi="Arial" w:cs="Arial"/>
                <w:b/>
                <w:bCs/>
                <w:sz w:val="22"/>
                <w:szCs w:val="22"/>
              </w:rPr>
              <w:t>Sprayer Size</w:t>
            </w:r>
          </w:p>
        </w:tc>
        <w:tc>
          <w:tcPr>
            <w:tcW w:w="1872" w:type="dxa"/>
            <w:vMerge w:val="restart"/>
            <w:tcBorders>
              <w:top w:val="nil"/>
              <w:left w:val="single" w:sz="4" w:space="0" w:color="auto"/>
              <w:bottom w:val="single" w:sz="4" w:space="0" w:color="auto"/>
              <w:right w:val="single" w:sz="4" w:space="0" w:color="auto"/>
            </w:tcBorders>
            <w:vAlign w:val="center"/>
            <w:hideMark/>
          </w:tcPr>
          <w:p w14:paraId="7B62DD4C" w14:textId="77777777" w:rsidR="00093B7A" w:rsidRPr="00BD4C21" w:rsidRDefault="00093B7A">
            <w:pPr>
              <w:jc w:val="center"/>
              <w:rPr>
                <w:rFonts w:ascii="Arial" w:eastAsia="Greycliff CF" w:hAnsi="Arial" w:cs="Arial"/>
                <w:b/>
                <w:bCs/>
                <w:sz w:val="22"/>
                <w:szCs w:val="22"/>
              </w:rPr>
            </w:pPr>
            <w:r w:rsidRPr="00BD4C21">
              <w:rPr>
                <w:rFonts w:ascii="Arial" w:eastAsia="Greycliff CF" w:hAnsi="Arial" w:cs="Arial"/>
                <w:b/>
                <w:bCs/>
                <w:sz w:val="22"/>
                <w:szCs w:val="22"/>
              </w:rPr>
              <w:t>DuraCor</w:t>
            </w:r>
            <w:r w:rsidRPr="00BD4C21">
              <w:rPr>
                <w:rFonts w:ascii="Arial" w:eastAsia="Greycliff CF" w:hAnsi="Arial" w:cs="Arial"/>
                <w:b/>
                <w:bCs/>
                <w:sz w:val="22"/>
                <w:szCs w:val="22"/>
                <w:vertAlign w:val="superscript"/>
              </w:rPr>
              <w:t>®</w:t>
            </w:r>
            <w:r w:rsidRPr="00BD4C21">
              <w:rPr>
                <w:rFonts w:ascii="Arial" w:eastAsia="Greycliff CF" w:hAnsi="Arial" w:cs="Arial"/>
                <w:b/>
                <w:bCs/>
                <w:sz w:val="22"/>
                <w:szCs w:val="22"/>
              </w:rPr>
              <w:t xml:space="preserve"> Herbicide (0.31% v/v)</w:t>
            </w:r>
          </w:p>
        </w:tc>
        <w:tc>
          <w:tcPr>
            <w:tcW w:w="2010" w:type="dxa"/>
            <w:vMerge w:val="restart"/>
            <w:tcBorders>
              <w:top w:val="nil"/>
              <w:left w:val="single" w:sz="4" w:space="0" w:color="auto"/>
              <w:bottom w:val="single" w:sz="4" w:space="0" w:color="auto"/>
              <w:right w:val="single" w:sz="8" w:space="0" w:color="auto"/>
            </w:tcBorders>
            <w:vAlign w:val="center"/>
            <w:hideMark/>
          </w:tcPr>
          <w:p w14:paraId="1AD0B236" w14:textId="77777777" w:rsidR="00093B7A" w:rsidRPr="00BD4C21" w:rsidRDefault="00093B7A">
            <w:pPr>
              <w:jc w:val="center"/>
              <w:rPr>
                <w:rFonts w:ascii="Arial" w:eastAsia="Greycliff CF" w:hAnsi="Arial" w:cs="Arial"/>
                <w:b/>
                <w:bCs/>
                <w:sz w:val="22"/>
                <w:szCs w:val="22"/>
              </w:rPr>
            </w:pPr>
            <w:r w:rsidRPr="00BD4C21">
              <w:rPr>
                <w:rFonts w:ascii="Arial" w:eastAsia="Greycliff CF" w:hAnsi="Arial" w:cs="Arial"/>
                <w:b/>
                <w:bCs/>
                <w:sz w:val="22"/>
                <w:szCs w:val="22"/>
              </w:rPr>
              <w:t>Remedy</w:t>
            </w:r>
            <w:r w:rsidRPr="00BD4C21">
              <w:rPr>
                <w:rFonts w:ascii="Arial" w:eastAsia="Greycliff CF" w:hAnsi="Arial" w:cs="Arial"/>
                <w:b/>
                <w:bCs/>
                <w:sz w:val="22"/>
                <w:szCs w:val="22"/>
                <w:vertAlign w:val="superscript"/>
              </w:rPr>
              <w:t>®</w:t>
            </w:r>
            <w:r w:rsidRPr="00BD4C21">
              <w:rPr>
                <w:rFonts w:ascii="Arial" w:eastAsia="Greycliff CF" w:hAnsi="Arial" w:cs="Arial"/>
                <w:b/>
                <w:bCs/>
                <w:sz w:val="22"/>
                <w:szCs w:val="22"/>
              </w:rPr>
              <w:t xml:space="preserve"> Ultra Herbicide (0.5% v/v)</w:t>
            </w:r>
          </w:p>
        </w:tc>
        <w:tc>
          <w:tcPr>
            <w:tcW w:w="3606" w:type="dxa"/>
            <w:gridSpan w:val="2"/>
            <w:tcBorders>
              <w:top w:val="nil"/>
              <w:left w:val="single" w:sz="8" w:space="0" w:color="auto"/>
              <w:bottom w:val="single" w:sz="4" w:space="0" w:color="auto"/>
              <w:right w:val="single" w:sz="8" w:space="0" w:color="auto"/>
            </w:tcBorders>
            <w:vAlign w:val="center"/>
            <w:hideMark/>
          </w:tcPr>
          <w:p w14:paraId="53516FFF" w14:textId="77777777" w:rsidR="00093B7A" w:rsidRPr="00BD4C21" w:rsidRDefault="00093B7A">
            <w:pPr>
              <w:jc w:val="center"/>
              <w:rPr>
                <w:rFonts w:ascii="Arial" w:eastAsia="Greycliff CF" w:hAnsi="Arial" w:cs="Arial"/>
                <w:b/>
                <w:bCs/>
                <w:sz w:val="22"/>
                <w:szCs w:val="22"/>
              </w:rPr>
            </w:pPr>
            <w:r w:rsidRPr="00BD4C21">
              <w:rPr>
                <w:rFonts w:ascii="Arial" w:eastAsia="Greycliff CF" w:hAnsi="Arial" w:cs="Arial"/>
                <w:b/>
                <w:bCs/>
                <w:sz w:val="22"/>
                <w:szCs w:val="22"/>
              </w:rPr>
              <w:t>Surfactant</w:t>
            </w:r>
          </w:p>
          <w:p w14:paraId="7642742F" w14:textId="77777777" w:rsidR="00093B7A" w:rsidRPr="00BD4C21" w:rsidRDefault="00093B7A">
            <w:pPr>
              <w:jc w:val="center"/>
              <w:rPr>
                <w:rFonts w:ascii="Arial" w:eastAsia="Greycliff CF" w:hAnsi="Arial" w:cs="Arial"/>
                <w:b/>
                <w:bCs/>
                <w:sz w:val="22"/>
                <w:szCs w:val="22"/>
              </w:rPr>
            </w:pPr>
            <w:r w:rsidRPr="00BD4C21">
              <w:rPr>
                <w:rFonts w:ascii="Arial" w:eastAsia="Greycliff CF" w:hAnsi="Arial" w:cs="Arial"/>
                <w:b/>
                <w:bCs/>
                <w:sz w:val="22"/>
                <w:szCs w:val="22"/>
              </w:rPr>
              <w:t>(Species-dependent)</w:t>
            </w:r>
          </w:p>
        </w:tc>
      </w:tr>
      <w:tr w:rsidR="00093B7A" w:rsidRPr="00BD4C21" w14:paraId="5084692D" w14:textId="77777777" w:rsidTr="00093B7A">
        <w:trPr>
          <w:trHeight w:val="60"/>
        </w:trPr>
        <w:tc>
          <w:tcPr>
            <w:tcW w:w="9360" w:type="dxa"/>
            <w:vMerge/>
            <w:tcBorders>
              <w:top w:val="single" w:sz="8" w:space="0" w:color="auto"/>
              <w:left w:val="single" w:sz="4" w:space="0" w:color="auto"/>
              <w:bottom w:val="single" w:sz="4" w:space="0" w:color="auto"/>
              <w:right w:val="single" w:sz="4" w:space="0" w:color="auto"/>
            </w:tcBorders>
            <w:vAlign w:val="center"/>
            <w:hideMark/>
          </w:tcPr>
          <w:p w14:paraId="5CC1F75B" w14:textId="77777777" w:rsidR="00093B7A" w:rsidRPr="00BD4C21" w:rsidRDefault="00093B7A">
            <w:pPr>
              <w:rPr>
                <w:rFonts w:ascii="Arial" w:eastAsia="Greycliff CF" w:hAnsi="Arial" w:cs="Arial"/>
                <w:b/>
                <w:bCs/>
                <w:sz w:val="22"/>
                <w:szCs w:val="22"/>
              </w:rPr>
            </w:pPr>
          </w:p>
        </w:tc>
        <w:tc>
          <w:tcPr>
            <w:tcW w:w="1872" w:type="dxa"/>
            <w:vMerge/>
            <w:tcBorders>
              <w:top w:val="nil"/>
              <w:left w:val="single" w:sz="4" w:space="0" w:color="auto"/>
              <w:bottom w:val="single" w:sz="4" w:space="0" w:color="auto"/>
              <w:right w:val="single" w:sz="4" w:space="0" w:color="auto"/>
            </w:tcBorders>
            <w:vAlign w:val="center"/>
            <w:hideMark/>
          </w:tcPr>
          <w:p w14:paraId="183B3A26" w14:textId="77777777" w:rsidR="00093B7A" w:rsidRPr="00BD4C21" w:rsidRDefault="00093B7A">
            <w:pPr>
              <w:rPr>
                <w:rFonts w:ascii="Arial" w:eastAsia="Greycliff CF" w:hAnsi="Arial" w:cs="Arial"/>
                <w:b/>
                <w:bCs/>
                <w:sz w:val="22"/>
                <w:szCs w:val="22"/>
              </w:rPr>
            </w:pPr>
          </w:p>
        </w:tc>
        <w:tc>
          <w:tcPr>
            <w:tcW w:w="2010" w:type="dxa"/>
            <w:vMerge/>
            <w:tcBorders>
              <w:top w:val="nil"/>
              <w:left w:val="single" w:sz="4" w:space="0" w:color="auto"/>
              <w:bottom w:val="single" w:sz="4" w:space="0" w:color="auto"/>
              <w:right w:val="single" w:sz="8" w:space="0" w:color="auto"/>
            </w:tcBorders>
            <w:vAlign w:val="center"/>
            <w:hideMark/>
          </w:tcPr>
          <w:p w14:paraId="33328059" w14:textId="77777777" w:rsidR="00093B7A" w:rsidRPr="00BD4C21" w:rsidRDefault="00093B7A">
            <w:pPr>
              <w:rPr>
                <w:rFonts w:ascii="Arial" w:eastAsia="Greycliff CF" w:hAnsi="Arial" w:cs="Arial"/>
                <w:b/>
                <w:bCs/>
                <w:sz w:val="22"/>
                <w:szCs w:val="22"/>
              </w:rPr>
            </w:pPr>
          </w:p>
        </w:tc>
        <w:tc>
          <w:tcPr>
            <w:tcW w:w="3606" w:type="dxa"/>
            <w:gridSpan w:val="2"/>
            <w:tcBorders>
              <w:top w:val="single" w:sz="4" w:space="0" w:color="auto"/>
              <w:left w:val="single" w:sz="4" w:space="0" w:color="auto"/>
              <w:bottom w:val="single" w:sz="4" w:space="0" w:color="auto"/>
              <w:right w:val="single" w:sz="4" w:space="0" w:color="auto"/>
            </w:tcBorders>
            <w:vAlign w:val="center"/>
            <w:hideMark/>
          </w:tcPr>
          <w:p w14:paraId="3372A72E" w14:textId="77777777" w:rsidR="00093B7A" w:rsidRPr="00BD4C21" w:rsidRDefault="00093B7A">
            <w:pPr>
              <w:jc w:val="center"/>
              <w:rPr>
                <w:rFonts w:ascii="Arial" w:eastAsia="Greycliff CF" w:hAnsi="Arial" w:cs="Arial"/>
                <w:b/>
                <w:bCs/>
                <w:sz w:val="22"/>
                <w:szCs w:val="22"/>
              </w:rPr>
            </w:pPr>
            <w:r w:rsidRPr="00BD4C21">
              <w:rPr>
                <w:rFonts w:ascii="Arial" w:eastAsia="Greycliff CF" w:hAnsi="Arial" w:cs="Arial"/>
                <w:b/>
                <w:bCs/>
                <w:sz w:val="22"/>
                <w:szCs w:val="22"/>
              </w:rPr>
              <w:t>0.25% NIS    OR      1% MSO</w:t>
            </w:r>
          </w:p>
        </w:tc>
      </w:tr>
      <w:tr w:rsidR="00093B7A" w:rsidRPr="00BD4C21" w14:paraId="27CE22AE" w14:textId="77777777" w:rsidTr="00093B7A">
        <w:trPr>
          <w:trHeight w:val="270"/>
        </w:trPr>
        <w:tc>
          <w:tcPr>
            <w:tcW w:w="1872" w:type="dxa"/>
            <w:tcBorders>
              <w:top w:val="single" w:sz="4" w:space="0" w:color="auto"/>
              <w:left w:val="single" w:sz="4" w:space="0" w:color="auto"/>
              <w:bottom w:val="single" w:sz="8" w:space="0" w:color="auto"/>
              <w:right w:val="single" w:sz="4" w:space="0" w:color="auto"/>
            </w:tcBorders>
            <w:vAlign w:val="center"/>
            <w:hideMark/>
          </w:tcPr>
          <w:p w14:paraId="02C3B88C" w14:textId="77777777" w:rsidR="00093B7A" w:rsidRPr="00BD4C21" w:rsidRDefault="00093B7A">
            <w:pPr>
              <w:jc w:val="center"/>
              <w:rPr>
                <w:rFonts w:ascii="Arial" w:eastAsia="Greycliff CF" w:hAnsi="Arial" w:cs="Arial"/>
                <w:sz w:val="22"/>
                <w:szCs w:val="22"/>
              </w:rPr>
            </w:pPr>
            <w:r w:rsidRPr="00BD4C21">
              <w:rPr>
                <w:rFonts w:ascii="Arial" w:eastAsia="Greycliff CF" w:hAnsi="Arial" w:cs="Arial"/>
                <w:sz w:val="22"/>
                <w:szCs w:val="22"/>
              </w:rPr>
              <w:t>3 gal.</w:t>
            </w:r>
          </w:p>
        </w:tc>
        <w:tc>
          <w:tcPr>
            <w:tcW w:w="1872" w:type="dxa"/>
            <w:tcBorders>
              <w:top w:val="single" w:sz="4" w:space="0" w:color="auto"/>
              <w:left w:val="single" w:sz="4" w:space="0" w:color="auto"/>
              <w:bottom w:val="single" w:sz="8" w:space="0" w:color="auto"/>
              <w:right w:val="single" w:sz="4" w:space="0" w:color="auto"/>
            </w:tcBorders>
            <w:vAlign w:val="center"/>
            <w:hideMark/>
          </w:tcPr>
          <w:p w14:paraId="298B7421" w14:textId="77777777" w:rsidR="00093B7A" w:rsidRPr="00BD4C21" w:rsidRDefault="00093B7A">
            <w:pPr>
              <w:jc w:val="center"/>
              <w:rPr>
                <w:rFonts w:ascii="Arial" w:eastAsia="Greycliff CF" w:hAnsi="Arial" w:cs="Arial"/>
                <w:sz w:val="22"/>
                <w:szCs w:val="22"/>
              </w:rPr>
            </w:pPr>
            <w:r w:rsidRPr="00BD4C21">
              <w:rPr>
                <w:rFonts w:ascii="Arial" w:eastAsia="Greycliff CF" w:hAnsi="Arial" w:cs="Arial"/>
                <w:sz w:val="22"/>
                <w:szCs w:val="22"/>
              </w:rPr>
              <w:t>1.2 fl. oz.</w:t>
            </w:r>
          </w:p>
        </w:tc>
        <w:tc>
          <w:tcPr>
            <w:tcW w:w="2010" w:type="dxa"/>
            <w:tcBorders>
              <w:top w:val="single" w:sz="4" w:space="0" w:color="auto"/>
              <w:left w:val="single" w:sz="4" w:space="0" w:color="auto"/>
              <w:bottom w:val="single" w:sz="8" w:space="0" w:color="auto"/>
              <w:right w:val="single" w:sz="8" w:space="0" w:color="auto"/>
            </w:tcBorders>
            <w:vAlign w:val="center"/>
            <w:hideMark/>
          </w:tcPr>
          <w:p w14:paraId="65F2E257" w14:textId="77777777" w:rsidR="00093B7A" w:rsidRPr="00BD4C21" w:rsidRDefault="00093B7A">
            <w:pPr>
              <w:jc w:val="center"/>
              <w:rPr>
                <w:rFonts w:ascii="Arial" w:eastAsia="Greycliff CF" w:hAnsi="Arial" w:cs="Arial"/>
                <w:sz w:val="22"/>
                <w:szCs w:val="22"/>
              </w:rPr>
            </w:pPr>
            <w:r w:rsidRPr="00BD4C21">
              <w:rPr>
                <w:rFonts w:ascii="Arial" w:eastAsia="Greycliff CF" w:hAnsi="Arial" w:cs="Arial"/>
                <w:sz w:val="22"/>
                <w:szCs w:val="22"/>
              </w:rPr>
              <w:t>2 fl. oz.</w:t>
            </w:r>
          </w:p>
        </w:tc>
        <w:tc>
          <w:tcPr>
            <w:tcW w:w="1734" w:type="dxa"/>
            <w:tcBorders>
              <w:top w:val="single" w:sz="4" w:space="0" w:color="auto"/>
              <w:left w:val="single" w:sz="8" w:space="0" w:color="auto"/>
              <w:bottom w:val="single" w:sz="8" w:space="0" w:color="auto"/>
              <w:right w:val="single" w:sz="8" w:space="0" w:color="auto"/>
            </w:tcBorders>
            <w:vAlign w:val="center"/>
            <w:hideMark/>
          </w:tcPr>
          <w:p w14:paraId="31E217F8" w14:textId="77777777" w:rsidR="00093B7A" w:rsidRPr="00BD4C21" w:rsidRDefault="00093B7A">
            <w:pPr>
              <w:jc w:val="center"/>
              <w:rPr>
                <w:rFonts w:ascii="Arial" w:eastAsia="Greycliff CF" w:hAnsi="Arial" w:cs="Arial"/>
                <w:sz w:val="22"/>
                <w:szCs w:val="22"/>
              </w:rPr>
            </w:pPr>
            <w:r w:rsidRPr="00BD4C21">
              <w:rPr>
                <w:rFonts w:ascii="Arial" w:eastAsia="Greycliff CF" w:hAnsi="Arial" w:cs="Arial"/>
                <w:sz w:val="22"/>
                <w:szCs w:val="22"/>
              </w:rPr>
              <w:t>1 fl. oz.</w:t>
            </w:r>
          </w:p>
        </w:tc>
        <w:tc>
          <w:tcPr>
            <w:tcW w:w="1872" w:type="dxa"/>
            <w:tcBorders>
              <w:top w:val="single" w:sz="4" w:space="0" w:color="auto"/>
              <w:left w:val="single" w:sz="8" w:space="0" w:color="auto"/>
              <w:bottom w:val="single" w:sz="8" w:space="0" w:color="auto"/>
              <w:right w:val="single" w:sz="8" w:space="0" w:color="auto"/>
            </w:tcBorders>
            <w:vAlign w:val="center"/>
            <w:hideMark/>
          </w:tcPr>
          <w:p w14:paraId="49BE624E" w14:textId="77777777" w:rsidR="00093B7A" w:rsidRPr="00BD4C21" w:rsidRDefault="00093B7A">
            <w:pPr>
              <w:jc w:val="center"/>
              <w:rPr>
                <w:rFonts w:ascii="Arial" w:eastAsia="Greycliff CF" w:hAnsi="Arial" w:cs="Arial"/>
                <w:sz w:val="22"/>
                <w:szCs w:val="22"/>
              </w:rPr>
            </w:pPr>
            <w:r w:rsidRPr="00BD4C21">
              <w:rPr>
                <w:rFonts w:ascii="Arial" w:eastAsia="Greycliff CF" w:hAnsi="Arial" w:cs="Arial"/>
                <w:sz w:val="22"/>
                <w:szCs w:val="22"/>
              </w:rPr>
              <w:t>4 fl. oz.</w:t>
            </w:r>
          </w:p>
        </w:tc>
      </w:tr>
      <w:tr w:rsidR="00093B7A" w:rsidRPr="00BD4C21" w14:paraId="161B1D8E" w14:textId="77777777" w:rsidTr="003E7D2B">
        <w:trPr>
          <w:trHeight w:val="270"/>
        </w:trPr>
        <w:tc>
          <w:tcPr>
            <w:tcW w:w="1872" w:type="dxa"/>
            <w:tcBorders>
              <w:top w:val="single" w:sz="8" w:space="0" w:color="auto"/>
              <w:left w:val="single" w:sz="8" w:space="0" w:color="auto"/>
              <w:bottom w:val="single" w:sz="8" w:space="0" w:color="auto"/>
              <w:right w:val="single" w:sz="8" w:space="0" w:color="auto"/>
            </w:tcBorders>
            <w:vAlign w:val="center"/>
            <w:hideMark/>
          </w:tcPr>
          <w:p w14:paraId="2A15269C" w14:textId="77777777" w:rsidR="00093B7A" w:rsidRPr="00BD4C21" w:rsidRDefault="00093B7A">
            <w:pPr>
              <w:jc w:val="center"/>
              <w:rPr>
                <w:rFonts w:ascii="Arial" w:eastAsia="Greycliff CF" w:hAnsi="Arial" w:cs="Arial"/>
                <w:sz w:val="22"/>
                <w:szCs w:val="22"/>
              </w:rPr>
            </w:pPr>
            <w:r w:rsidRPr="00BD4C21">
              <w:rPr>
                <w:rFonts w:ascii="Arial" w:eastAsia="Greycliff CF" w:hAnsi="Arial" w:cs="Arial"/>
                <w:sz w:val="22"/>
                <w:szCs w:val="22"/>
              </w:rPr>
              <w:t>5 gal.</w:t>
            </w:r>
          </w:p>
        </w:tc>
        <w:tc>
          <w:tcPr>
            <w:tcW w:w="1872" w:type="dxa"/>
            <w:tcBorders>
              <w:top w:val="single" w:sz="8" w:space="0" w:color="auto"/>
              <w:left w:val="single" w:sz="8" w:space="0" w:color="auto"/>
              <w:bottom w:val="single" w:sz="8" w:space="0" w:color="auto"/>
              <w:right w:val="single" w:sz="8" w:space="0" w:color="auto"/>
            </w:tcBorders>
            <w:vAlign w:val="center"/>
            <w:hideMark/>
          </w:tcPr>
          <w:p w14:paraId="0876E765" w14:textId="77777777" w:rsidR="00093B7A" w:rsidRPr="00BD4C21" w:rsidRDefault="00093B7A">
            <w:pPr>
              <w:jc w:val="center"/>
              <w:rPr>
                <w:rFonts w:ascii="Arial" w:eastAsia="Greycliff CF" w:hAnsi="Arial" w:cs="Arial"/>
                <w:sz w:val="22"/>
                <w:szCs w:val="22"/>
              </w:rPr>
            </w:pPr>
            <w:r w:rsidRPr="00BD4C21">
              <w:rPr>
                <w:rFonts w:ascii="Arial" w:eastAsia="Greycliff CF" w:hAnsi="Arial" w:cs="Arial"/>
                <w:sz w:val="22"/>
                <w:szCs w:val="22"/>
              </w:rPr>
              <w:t>2 fl. oz.</w:t>
            </w:r>
          </w:p>
        </w:tc>
        <w:tc>
          <w:tcPr>
            <w:tcW w:w="2010" w:type="dxa"/>
            <w:tcBorders>
              <w:top w:val="single" w:sz="8" w:space="0" w:color="auto"/>
              <w:left w:val="single" w:sz="8" w:space="0" w:color="auto"/>
              <w:bottom w:val="single" w:sz="8" w:space="0" w:color="auto"/>
              <w:right w:val="single" w:sz="8" w:space="0" w:color="auto"/>
            </w:tcBorders>
            <w:vAlign w:val="center"/>
            <w:hideMark/>
          </w:tcPr>
          <w:p w14:paraId="5497D46C" w14:textId="77777777" w:rsidR="00093B7A" w:rsidRPr="00BD4C21" w:rsidRDefault="00093B7A">
            <w:pPr>
              <w:jc w:val="center"/>
              <w:rPr>
                <w:rFonts w:ascii="Arial" w:eastAsia="Greycliff CF" w:hAnsi="Arial" w:cs="Arial"/>
                <w:sz w:val="22"/>
                <w:szCs w:val="22"/>
              </w:rPr>
            </w:pPr>
            <w:r w:rsidRPr="00BD4C21">
              <w:rPr>
                <w:rFonts w:ascii="Arial" w:eastAsia="Greycliff CF" w:hAnsi="Arial" w:cs="Arial"/>
                <w:sz w:val="22"/>
                <w:szCs w:val="22"/>
              </w:rPr>
              <w:t>3.2 fl. oz.</w:t>
            </w:r>
          </w:p>
        </w:tc>
        <w:tc>
          <w:tcPr>
            <w:tcW w:w="1734" w:type="dxa"/>
            <w:tcBorders>
              <w:top w:val="single" w:sz="8" w:space="0" w:color="auto"/>
              <w:left w:val="single" w:sz="8" w:space="0" w:color="auto"/>
              <w:bottom w:val="single" w:sz="8" w:space="0" w:color="auto"/>
              <w:right w:val="single" w:sz="8" w:space="0" w:color="auto"/>
            </w:tcBorders>
            <w:vAlign w:val="center"/>
            <w:hideMark/>
          </w:tcPr>
          <w:p w14:paraId="5FBD1F0E" w14:textId="77777777" w:rsidR="00093B7A" w:rsidRPr="00BD4C21" w:rsidRDefault="00093B7A">
            <w:pPr>
              <w:jc w:val="center"/>
              <w:rPr>
                <w:rFonts w:ascii="Arial" w:eastAsia="Greycliff CF" w:hAnsi="Arial" w:cs="Arial"/>
                <w:sz w:val="22"/>
                <w:szCs w:val="22"/>
              </w:rPr>
            </w:pPr>
            <w:r w:rsidRPr="00BD4C21">
              <w:rPr>
                <w:rFonts w:ascii="Arial" w:eastAsia="Greycliff CF" w:hAnsi="Arial" w:cs="Arial"/>
                <w:sz w:val="22"/>
                <w:szCs w:val="22"/>
              </w:rPr>
              <w:t>1.6 fl. oz.</w:t>
            </w:r>
          </w:p>
        </w:tc>
        <w:tc>
          <w:tcPr>
            <w:tcW w:w="1872" w:type="dxa"/>
            <w:tcBorders>
              <w:top w:val="single" w:sz="8" w:space="0" w:color="auto"/>
              <w:left w:val="single" w:sz="8" w:space="0" w:color="auto"/>
              <w:bottom w:val="single" w:sz="8" w:space="0" w:color="auto"/>
              <w:right w:val="single" w:sz="8" w:space="0" w:color="auto"/>
            </w:tcBorders>
            <w:vAlign w:val="center"/>
            <w:hideMark/>
          </w:tcPr>
          <w:p w14:paraId="755D4488" w14:textId="77777777" w:rsidR="00093B7A" w:rsidRPr="00BD4C21" w:rsidRDefault="00093B7A">
            <w:pPr>
              <w:jc w:val="center"/>
              <w:rPr>
                <w:rFonts w:ascii="Arial" w:eastAsia="Greycliff CF" w:hAnsi="Arial" w:cs="Arial"/>
                <w:sz w:val="22"/>
                <w:szCs w:val="22"/>
              </w:rPr>
            </w:pPr>
            <w:r w:rsidRPr="00BD4C21">
              <w:rPr>
                <w:rFonts w:ascii="Arial" w:eastAsia="Greycliff CF" w:hAnsi="Arial" w:cs="Arial"/>
                <w:sz w:val="22"/>
                <w:szCs w:val="22"/>
              </w:rPr>
              <w:t>6.4 fl. oz.</w:t>
            </w:r>
          </w:p>
        </w:tc>
      </w:tr>
      <w:tr w:rsidR="00093B7A" w:rsidRPr="00BD4C21" w14:paraId="1F10B7D6" w14:textId="77777777" w:rsidTr="003E7D2B">
        <w:trPr>
          <w:trHeight w:val="270"/>
        </w:trPr>
        <w:tc>
          <w:tcPr>
            <w:tcW w:w="1872" w:type="dxa"/>
            <w:tcBorders>
              <w:top w:val="single" w:sz="8" w:space="0" w:color="auto"/>
              <w:left w:val="single" w:sz="8" w:space="0" w:color="auto"/>
              <w:bottom w:val="single" w:sz="8" w:space="0" w:color="auto"/>
              <w:right w:val="single" w:sz="8" w:space="0" w:color="auto"/>
            </w:tcBorders>
            <w:vAlign w:val="center"/>
            <w:hideMark/>
          </w:tcPr>
          <w:p w14:paraId="294985B6" w14:textId="77777777" w:rsidR="00093B7A" w:rsidRPr="00BD4C21" w:rsidRDefault="00093B7A">
            <w:pPr>
              <w:jc w:val="center"/>
              <w:rPr>
                <w:rFonts w:ascii="Arial" w:eastAsia="Greycliff CF" w:hAnsi="Arial" w:cs="Arial"/>
                <w:sz w:val="22"/>
                <w:szCs w:val="22"/>
              </w:rPr>
            </w:pPr>
            <w:r w:rsidRPr="00BD4C21">
              <w:rPr>
                <w:rFonts w:ascii="Arial" w:eastAsia="Greycliff CF" w:hAnsi="Arial" w:cs="Arial"/>
                <w:sz w:val="22"/>
                <w:szCs w:val="22"/>
              </w:rPr>
              <w:t>10 gal.</w:t>
            </w:r>
          </w:p>
        </w:tc>
        <w:tc>
          <w:tcPr>
            <w:tcW w:w="1872" w:type="dxa"/>
            <w:tcBorders>
              <w:top w:val="single" w:sz="8" w:space="0" w:color="auto"/>
              <w:left w:val="single" w:sz="8" w:space="0" w:color="auto"/>
              <w:bottom w:val="single" w:sz="8" w:space="0" w:color="auto"/>
              <w:right w:val="single" w:sz="8" w:space="0" w:color="auto"/>
            </w:tcBorders>
            <w:vAlign w:val="center"/>
            <w:hideMark/>
          </w:tcPr>
          <w:p w14:paraId="049B68A5" w14:textId="77777777" w:rsidR="00093B7A" w:rsidRPr="00BD4C21" w:rsidRDefault="00093B7A">
            <w:pPr>
              <w:jc w:val="center"/>
              <w:rPr>
                <w:rFonts w:ascii="Arial" w:eastAsia="Greycliff CF" w:hAnsi="Arial" w:cs="Arial"/>
                <w:sz w:val="22"/>
                <w:szCs w:val="22"/>
              </w:rPr>
            </w:pPr>
            <w:r w:rsidRPr="00BD4C21">
              <w:rPr>
                <w:rFonts w:ascii="Arial" w:eastAsia="Greycliff CF" w:hAnsi="Arial" w:cs="Arial"/>
                <w:sz w:val="22"/>
                <w:szCs w:val="22"/>
              </w:rPr>
              <w:t>4 fl. oz.</w:t>
            </w:r>
          </w:p>
        </w:tc>
        <w:tc>
          <w:tcPr>
            <w:tcW w:w="2010" w:type="dxa"/>
            <w:tcBorders>
              <w:top w:val="single" w:sz="8" w:space="0" w:color="auto"/>
              <w:left w:val="single" w:sz="8" w:space="0" w:color="auto"/>
              <w:bottom w:val="single" w:sz="8" w:space="0" w:color="auto"/>
              <w:right w:val="single" w:sz="8" w:space="0" w:color="auto"/>
            </w:tcBorders>
            <w:vAlign w:val="center"/>
            <w:hideMark/>
          </w:tcPr>
          <w:p w14:paraId="590A2708" w14:textId="77777777" w:rsidR="00093B7A" w:rsidRPr="00BD4C21" w:rsidRDefault="00093B7A">
            <w:pPr>
              <w:jc w:val="center"/>
              <w:rPr>
                <w:rFonts w:ascii="Arial" w:eastAsia="Greycliff CF" w:hAnsi="Arial" w:cs="Arial"/>
                <w:sz w:val="22"/>
                <w:szCs w:val="22"/>
              </w:rPr>
            </w:pPr>
            <w:r w:rsidRPr="00BD4C21">
              <w:rPr>
                <w:rFonts w:ascii="Arial" w:eastAsia="Greycliff CF" w:hAnsi="Arial" w:cs="Arial"/>
                <w:sz w:val="22"/>
                <w:szCs w:val="22"/>
              </w:rPr>
              <w:t>6.4 fl. oz.</w:t>
            </w:r>
          </w:p>
        </w:tc>
        <w:tc>
          <w:tcPr>
            <w:tcW w:w="1734" w:type="dxa"/>
            <w:tcBorders>
              <w:top w:val="single" w:sz="8" w:space="0" w:color="auto"/>
              <w:left w:val="single" w:sz="8" w:space="0" w:color="auto"/>
              <w:bottom w:val="single" w:sz="8" w:space="0" w:color="auto"/>
              <w:right w:val="single" w:sz="8" w:space="0" w:color="auto"/>
            </w:tcBorders>
            <w:vAlign w:val="center"/>
            <w:hideMark/>
          </w:tcPr>
          <w:p w14:paraId="7588345F" w14:textId="77777777" w:rsidR="00093B7A" w:rsidRPr="00BD4C21" w:rsidRDefault="00093B7A">
            <w:pPr>
              <w:jc w:val="center"/>
              <w:rPr>
                <w:rFonts w:ascii="Arial" w:eastAsia="Greycliff CF" w:hAnsi="Arial" w:cs="Arial"/>
                <w:sz w:val="22"/>
                <w:szCs w:val="22"/>
              </w:rPr>
            </w:pPr>
            <w:r w:rsidRPr="00BD4C21">
              <w:rPr>
                <w:rFonts w:ascii="Arial" w:eastAsia="Greycliff CF" w:hAnsi="Arial" w:cs="Arial"/>
                <w:sz w:val="22"/>
                <w:szCs w:val="22"/>
              </w:rPr>
              <w:t>3.2 fl. oz.</w:t>
            </w:r>
          </w:p>
        </w:tc>
        <w:tc>
          <w:tcPr>
            <w:tcW w:w="1872" w:type="dxa"/>
            <w:tcBorders>
              <w:top w:val="single" w:sz="8" w:space="0" w:color="auto"/>
              <w:left w:val="single" w:sz="8" w:space="0" w:color="auto"/>
              <w:bottom w:val="single" w:sz="8" w:space="0" w:color="auto"/>
              <w:right w:val="single" w:sz="8" w:space="0" w:color="auto"/>
            </w:tcBorders>
            <w:vAlign w:val="center"/>
            <w:hideMark/>
          </w:tcPr>
          <w:p w14:paraId="054E11E2" w14:textId="77777777" w:rsidR="00093B7A" w:rsidRPr="00BD4C21" w:rsidRDefault="00093B7A">
            <w:pPr>
              <w:jc w:val="center"/>
              <w:rPr>
                <w:rFonts w:ascii="Arial" w:eastAsia="Greycliff CF" w:hAnsi="Arial" w:cs="Arial"/>
                <w:sz w:val="22"/>
                <w:szCs w:val="22"/>
              </w:rPr>
            </w:pPr>
            <w:r w:rsidRPr="00BD4C21">
              <w:rPr>
                <w:rFonts w:ascii="Arial" w:eastAsia="Greycliff CF" w:hAnsi="Arial" w:cs="Arial"/>
                <w:sz w:val="22"/>
                <w:szCs w:val="22"/>
              </w:rPr>
              <w:t>12.8 fl. oz.</w:t>
            </w:r>
          </w:p>
        </w:tc>
      </w:tr>
      <w:tr w:rsidR="00093B7A" w:rsidRPr="00BD4C21" w14:paraId="7CE656CB" w14:textId="77777777" w:rsidTr="003E7D2B">
        <w:trPr>
          <w:trHeight w:val="270"/>
        </w:trPr>
        <w:tc>
          <w:tcPr>
            <w:tcW w:w="1872" w:type="dxa"/>
            <w:tcBorders>
              <w:top w:val="single" w:sz="8" w:space="0" w:color="auto"/>
              <w:left w:val="single" w:sz="8" w:space="0" w:color="auto"/>
              <w:bottom w:val="single" w:sz="8" w:space="0" w:color="auto"/>
              <w:right w:val="single" w:sz="8" w:space="0" w:color="auto"/>
            </w:tcBorders>
            <w:vAlign w:val="center"/>
            <w:hideMark/>
          </w:tcPr>
          <w:p w14:paraId="5F695113" w14:textId="77777777" w:rsidR="00093B7A" w:rsidRPr="00BD4C21" w:rsidRDefault="00093B7A">
            <w:pPr>
              <w:jc w:val="center"/>
              <w:rPr>
                <w:rFonts w:ascii="Arial" w:eastAsia="Greycliff CF" w:hAnsi="Arial" w:cs="Arial"/>
                <w:sz w:val="22"/>
                <w:szCs w:val="22"/>
              </w:rPr>
            </w:pPr>
            <w:r w:rsidRPr="00BD4C21">
              <w:rPr>
                <w:rFonts w:ascii="Arial" w:eastAsia="Greycliff CF" w:hAnsi="Arial" w:cs="Arial"/>
                <w:sz w:val="22"/>
                <w:szCs w:val="22"/>
              </w:rPr>
              <w:t>25 gal.</w:t>
            </w:r>
          </w:p>
        </w:tc>
        <w:tc>
          <w:tcPr>
            <w:tcW w:w="1872" w:type="dxa"/>
            <w:tcBorders>
              <w:top w:val="single" w:sz="8" w:space="0" w:color="auto"/>
              <w:left w:val="single" w:sz="8" w:space="0" w:color="auto"/>
              <w:bottom w:val="single" w:sz="8" w:space="0" w:color="auto"/>
              <w:right w:val="single" w:sz="8" w:space="0" w:color="auto"/>
            </w:tcBorders>
            <w:vAlign w:val="center"/>
            <w:hideMark/>
          </w:tcPr>
          <w:p w14:paraId="665838EA" w14:textId="77777777" w:rsidR="00093B7A" w:rsidRPr="00BD4C21" w:rsidRDefault="00093B7A">
            <w:pPr>
              <w:jc w:val="center"/>
              <w:rPr>
                <w:rFonts w:ascii="Arial" w:eastAsia="Greycliff CF" w:hAnsi="Arial" w:cs="Arial"/>
                <w:sz w:val="22"/>
                <w:szCs w:val="22"/>
              </w:rPr>
            </w:pPr>
            <w:r w:rsidRPr="00BD4C21">
              <w:rPr>
                <w:rFonts w:ascii="Arial" w:eastAsia="Greycliff CF" w:hAnsi="Arial" w:cs="Arial"/>
                <w:sz w:val="22"/>
                <w:szCs w:val="22"/>
              </w:rPr>
              <w:t>10 fl. oz.</w:t>
            </w:r>
          </w:p>
        </w:tc>
        <w:tc>
          <w:tcPr>
            <w:tcW w:w="2010" w:type="dxa"/>
            <w:tcBorders>
              <w:top w:val="single" w:sz="8" w:space="0" w:color="auto"/>
              <w:left w:val="single" w:sz="8" w:space="0" w:color="auto"/>
              <w:bottom w:val="single" w:sz="8" w:space="0" w:color="auto"/>
              <w:right w:val="single" w:sz="8" w:space="0" w:color="auto"/>
            </w:tcBorders>
            <w:vAlign w:val="center"/>
            <w:hideMark/>
          </w:tcPr>
          <w:p w14:paraId="618C623D" w14:textId="77777777" w:rsidR="00093B7A" w:rsidRPr="00BD4C21" w:rsidRDefault="00093B7A">
            <w:pPr>
              <w:jc w:val="center"/>
              <w:rPr>
                <w:rFonts w:ascii="Arial" w:eastAsia="Greycliff CF" w:hAnsi="Arial" w:cs="Arial"/>
                <w:sz w:val="22"/>
                <w:szCs w:val="22"/>
              </w:rPr>
            </w:pPr>
            <w:r w:rsidRPr="00BD4C21">
              <w:rPr>
                <w:rFonts w:ascii="Arial" w:eastAsia="Greycliff CF" w:hAnsi="Arial" w:cs="Arial"/>
                <w:sz w:val="22"/>
                <w:szCs w:val="22"/>
              </w:rPr>
              <w:t>1 pt.</w:t>
            </w:r>
          </w:p>
        </w:tc>
        <w:tc>
          <w:tcPr>
            <w:tcW w:w="1734" w:type="dxa"/>
            <w:tcBorders>
              <w:top w:val="single" w:sz="8" w:space="0" w:color="auto"/>
              <w:left w:val="single" w:sz="8" w:space="0" w:color="auto"/>
              <w:bottom w:val="single" w:sz="8" w:space="0" w:color="auto"/>
              <w:right w:val="single" w:sz="8" w:space="0" w:color="auto"/>
            </w:tcBorders>
            <w:vAlign w:val="center"/>
            <w:hideMark/>
          </w:tcPr>
          <w:p w14:paraId="61A1BA51" w14:textId="77777777" w:rsidR="00093B7A" w:rsidRPr="00BD4C21" w:rsidRDefault="00093B7A">
            <w:pPr>
              <w:jc w:val="center"/>
              <w:rPr>
                <w:rFonts w:ascii="Arial" w:eastAsia="Greycliff CF" w:hAnsi="Arial" w:cs="Arial"/>
                <w:sz w:val="22"/>
                <w:szCs w:val="22"/>
              </w:rPr>
            </w:pPr>
            <w:r w:rsidRPr="00BD4C21">
              <w:rPr>
                <w:rFonts w:ascii="Arial" w:eastAsia="Greycliff CF" w:hAnsi="Arial" w:cs="Arial"/>
                <w:sz w:val="22"/>
                <w:szCs w:val="22"/>
              </w:rPr>
              <w:t>8 fl. oz.</w:t>
            </w:r>
          </w:p>
        </w:tc>
        <w:tc>
          <w:tcPr>
            <w:tcW w:w="1872" w:type="dxa"/>
            <w:tcBorders>
              <w:top w:val="single" w:sz="8" w:space="0" w:color="auto"/>
              <w:left w:val="single" w:sz="8" w:space="0" w:color="auto"/>
              <w:bottom w:val="single" w:sz="8" w:space="0" w:color="auto"/>
              <w:right w:val="single" w:sz="8" w:space="0" w:color="auto"/>
            </w:tcBorders>
            <w:vAlign w:val="center"/>
            <w:hideMark/>
          </w:tcPr>
          <w:p w14:paraId="14758E72" w14:textId="77777777" w:rsidR="00093B7A" w:rsidRPr="00BD4C21" w:rsidRDefault="00093B7A">
            <w:pPr>
              <w:jc w:val="center"/>
              <w:rPr>
                <w:rFonts w:ascii="Arial" w:eastAsia="Greycliff CF" w:hAnsi="Arial" w:cs="Arial"/>
                <w:sz w:val="22"/>
                <w:szCs w:val="22"/>
              </w:rPr>
            </w:pPr>
            <w:r w:rsidRPr="00BD4C21">
              <w:rPr>
                <w:rFonts w:ascii="Arial" w:eastAsia="Greycliff CF" w:hAnsi="Arial" w:cs="Arial"/>
                <w:sz w:val="22"/>
                <w:szCs w:val="22"/>
              </w:rPr>
              <w:t>1 qt.</w:t>
            </w:r>
          </w:p>
        </w:tc>
      </w:tr>
      <w:tr w:rsidR="00093B7A" w:rsidRPr="00BD4C21" w14:paraId="28602A92" w14:textId="77777777" w:rsidTr="003E7D2B">
        <w:trPr>
          <w:trHeight w:val="270"/>
        </w:trPr>
        <w:tc>
          <w:tcPr>
            <w:tcW w:w="1872" w:type="dxa"/>
            <w:tcBorders>
              <w:top w:val="single" w:sz="8" w:space="0" w:color="auto"/>
              <w:left w:val="single" w:sz="8" w:space="0" w:color="auto"/>
              <w:bottom w:val="single" w:sz="8" w:space="0" w:color="auto"/>
              <w:right w:val="single" w:sz="8" w:space="0" w:color="auto"/>
            </w:tcBorders>
            <w:vAlign w:val="center"/>
            <w:hideMark/>
          </w:tcPr>
          <w:p w14:paraId="2B9CB078" w14:textId="77777777" w:rsidR="00093B7A" w:rsidRPr="00BD4C21" w:rsidRDefault="00093B7A">
            <w:pPr>
              <w:jc w:val="center"/>
              <w:rPr>
                <w:rFonts w:ascii="Arial" w:eastAsia="Greycliff CF" w:hAnsi="Arial" w:cs="Arial"/>
                <w:sz w:val="22"/>
                <w:szCs w:val="22"/>
              </w:rPr>
            </w:pPr>
            <w:r w:rsidRPr="00BD4C21">
              <w:rPr>
                <w:rFonts w:ascii="Arial" w:eastAsia="Greycliff CF" w:hAnsi="Arial" w:cs="Arial"/>
                <w:sz w:val="22"/>
                <w:szCs w:val="22"/>
              </w:rPr>
              <w:t>50 gal.</w:t>
            </w:r>
          </w:p>
        </w:tc>
        <w:tc>
          <w:tcPr>
            <w:tcW w:w="1872" w:type="dxa"/>
            <w:tcBorders>
              <w:top w:val="single" w:sz="8" w:space="0" w:color="auto"/>
              <w:left w:val="single" w:sz="8" w:space="0" w:color="auto"/>
              <w:bottom w:val="single" w:sz="8" w:space="0" w:color="auto"/>
              <w:right w:val="single" w:sz="8" w:space="0" w:color="auto"/>
            </w:tcBorders>
            <w:vAlign w:val="center"/>
            <w:hideMark/>
          </w:tcPr>
          <w:p w14:paraId="352AB5D9" w14:textId="77777777" w:rsidR="00093B7A" w:rsidRPr="00BD4C21" w:rsidRDefault="00093B7A">
            <w:pPr>
              <w:jc w:val="center"/>
              <w:rPr>
                <w:rFonts w:ascii="Arial" w:eastAsia="Greycliff CF" w:hAnsi="Arial" w:cs="Arial"/>
                <w:sz w:val="22"/>
                <w:szCs w:val="22"/>
              </w:rPr>
            </w:pPr>
            <w:r w:rsidRPr="00BD4C21">
              <w:rPr>
                <w:rFonts w:ascii="Arial" w:eastAsia="Greycliff CF" w:hAnsi="Arial" w:cs="Arial"/>
                <w:sz w:val="22"/>
                <w:szCs w:val="22"/>
              </w:rPr>
              <w:t>20 fl. oz.</w:t>
            </w:r>
          </w:p>
        </w:tc>
        <w:tc>
          <w:tcPr>
            <w:tcW w:w="2010" w:type="dxa"/>
            <w:tcBorders>
              <w:top w:val="single" w:sz="8" w:space="0" w:color="auto"/>
              <w:left w:val="single" w:sz="8" w:space="0" w:color="auto"/>
              <w:bottom w:val="single" w:sz="8" w:space="0" w:color="auto"/>
              <w:right w:val="single" w:sz="8" w:space="0" w:color="auto"/>
            </w:tcBorders>
            <w:vAlign w:val="center"/>
            <w:hideMark/>
          </w:tcPr>
          <w:p w14:paraId="428F1FE5" w14:textId="77777777" w:rsidR="00093B7A" w:rsidRPr="00BD4C21" w:rsidRDefault="00093B7A">
            <w:pPr>
              <w:jc w:val="center"/>
              <w:rPr>
                <w:rFonts w:ascii="Arial" w:eastAsia="Greycliff CF" w:hAnsi="Arial" w:cs="Arial"/>
                <w:sz w:val="22"/>
                <w:szCs w:val="22"/>
              </w:rPr>
            </w:pPr>
            <w:r w:rsidRPr="00BD4C21">
              <w:rPr>
                <w:rFonts w:ascii="Arial" w:eastAsia="Greycliff CF" w:hAnsi="Arial" w:cs="Arial"/>
                <w:sz w:val="22"/>
                <w:szCs w:val="22"/>
              </w:rPr>
              <w:t>1 qt.</w:t>
            </w:r>
          </w:p>
        </w:tc>
        <w:tc>
          <w:tcPr>
            <w:tcW w:w="1734" w:type="dxa"/>
            <w:tcBorders>
              <w:top w:val="single" w:sz="8" w:space="0" w:color="auto"/>
              <w:left w:val="single" w:sz="8" w:space="0" w:color="auto"/>
              <w:bottom w:val="single" w:sz="8" w:space="0" w:color="auto"/>
              <w:right w:val="single" w:sz="8" w:space="0" w:color="auto"/>
            </w:tcBorders>
            <w:vAlign w:val="center"/>
            <w:hideMark/>
          </w:tcPr>
          <w:p w14:paraId="07C77AC6" w14:textId="77777777" w:rsidR="00093B7A" w:rsidRPr="00BD4C21" w:rsidRDefault="00093B7A">
            <w:pPr>
              <w:jc w:val="center"/>
              <w:rPr>
                <w:rFonts w:ascii="Arial" w:eastAsia="Greycliff CF" w:hAnsi="Arial" w:cs="Arial"/>
                <w:sz w:val="22"/>
                <w:szCs w:val="22"/>
              </w:rPr>
            </w:pPr>
            <w:r w:rsidRPr="00BD4C21">
              <w:rPr>
                <w:rFonts w:ascii="Arial" w:eastAsia="Greycliff CF" w:hAnsi="Arial" w:cs="Arial"/>
                <w:sz w:val="22"/>
                <w:szCs w:val="22"/>
              </w:rPr>
              <w:t>1 pt.</w:t>
            </w:r>
          </w:p>
        </w:tc>
        <w:tc>
          <w:tcPr>
            <w:tcW w:w="1872" w:type="dxa"/>
            <w:tcBorders>
              <w:top w:val="single" w:sz="8" w:space="0" w:color="auto"/>
              <w:left w:val="single" w:sz="8" w:space="0" w:color="auto"/>
              <w:bottom w:val="single" w:sz="8" w:space="0" w:color="auto"/>
              <w:right w:val="single" w:sz="8" w:space="0" w:color="auto"/>
            </w:tcBorders>
            <w:vAlign w:val="center"/>
            <w:hideMark/>
          </w:tcPr>
          <w:p w14:paraId="0ABDA499" w14:textId="77777777" w:rsidR="00093B7A" w:rsidRPr="00BD4C21" w:rsidRDefault="00093B7A">
            <w:pPr>
              <w:jc w:val="center"/>
              <w:rPr>
                <w:rFonts w:ascii="Arial" w:eastAsia="Greycliff CF" w:hAnsi="Arial" w:cs="Arial"/>
                <w:sz w:val="22"/>
                <w:szCs w:val="22"/>
              </w:rPr>
            </w:pPr>
            <w:r w:rsidRPr="00BD4C21">
              <w:rPr>
                <w:rFonts w:ascii="Arial" w:eastAsia="Greycliff CF" w:hAnsi="Arial" w:cs="Arial"/>
                <w:sz w:val="22"/>
                <w:szCs w:val="22"/>
              </w:rPr>
              <w:t>2 qt.</w:t>
            </w:r>
          </w:p>
        </w:tc>
      </w:tr>
    </w:tbl>
    <w:p w14:paraId="0C4DE43B" w14:textId="77777777" w:rsidR="00093B7A" w:rsidRPr="00BD4C21" w:rsidRDefault="00093B7A" w:rsidP="003E7D2B">
      <w:pPr>
        <w:rPr>
          <w:rFonts w:ascii="Arial" w:eastAsia="Greycliff CF" w:hAnsi="Arial" w:cs="Arial"/>
          <w:b/>
          <w:bCs/>
          <w:sz w:val="22"/>
          <w:szCs w:val="22"/>
        </w:rPr>
      </w:pPr>
    </w:p>
    <w:p w14:paraId="23395FF6" w14:textId="2B905A96" w:rsidR="00093B7A" w:rsidRPr="00BD4C21" w:rsidRDefault="00093B7A" w:rsidP="003E7D2B">
      <w:pPr>
        <w:rPr>
          <w:rFonts w:ascii="Arial" w:eastAsia="Greycliff CF" w:hAnsi="Arial" w:cs="Arial"/>
          <w:bCs/>
          <w:sz w:val="22"/>
          <w:szCs w:val="22"/>
        </w:rPr>
      </w:pPr>
      <w:r w:rsidRPr="00BD4C21">
        <w:rPr>
          <w:rFonts w:ascii="Arial" w:eastAsia="Greycliff CF" w:hAnsi="Arial" w:cs="Arial"/>
          <w:bCs/>
          <w:sz w:val="22"/>
          <w:szCs w:val="22"/>
        </w:rPr>
        <w:t>Notes: NIS = nonionic surfactant; MSO = methylated seed oil. Spot treatments may be applied at an equivalent broadcast rate of up to 40 fluid ounces of DuraCor</w:t>
      </w:r>
      <w:r w:rsidRPr="00BD4C21">
        <w:rPr>
          <w:rFonts w:ascii="Arial" w:eastAsia="Greycliff CF" w:hAnsi="Arial" w:cs="Arial"/>
          <w:bCs/>
          <w:sz w:val="22"/>
          <w:szCs w:val="22"/>
          <w:vertAlign w:val="superscript"/>
        </w:rPr>
        <w:t>®</w:t>
      </w:r>
      <w:r w:rsidRPr="00BD4C21">
        <w:rPr>
          <w:rFonts w:ascii="Arial" w:eastAsia="Greycliff CF" w:hAnsi="Arial" w:cs="Arial"/>
          <w:bCs/>
          <w:sz w:val="22"/>
          <w:szCs w:val="22"/>
        </w:rPr>
        <w:t xml:space="preserve"> herbicide per acre per annual growing season. However, not more than 50% of an acre may be treated at that rate.</w:t>
      </w:r>
    </w:p>
    <w:p w14:paraId="5BF005E1" w14:textId="221E7D54" w:rsidR="00093B7A" w:rsidRPr="00BD4C21" w:rsidRDefault="00093B7A" w:rsidP="003E7D2B">
      <w:pPr>
        <w:rPr>
          <w:rFonts w:ascii="Arial" w:eastAsia="Greycliff CF" w:hAnsi="Arial" w:cs="Arial"/>
          <w:bCs/>
          <w:sz w:val="22"/>
          <w:szCs w:val="22"/>
        </w:rPr>
      </w:pPr>
    </w:p>
    <w:p w14:paraId="06BACB46" w14:textId="31B8F4F7" w:rsidR="00093B7A" w:rsidRPr="00BD4C21" w:rsidRDefault="00093B7A" w:rsidP="00093B7A">
      <w:pPr>
        <w:jc w:val="center"/>
        <w:rPr>
          <w:rFonts w:ascii="Arial" w:eastAsia="Greycliff CF" w:hAnsi="Arial" w:cs="Arial"/>
          <w:bCs/>
          <w:sz w:val="22"/>
          <w:szCs w:val="22"/>
        </w:rPr>
      </w:pPr>
      <w:r w:rsidRPr="00BD4C21">
        <w:rPr>
          <w:rFonts w:ascii="Arial" w:eastAsia="Greycliff CF" w:hAnsi="Arial" w:cs="Arial"/>
          <w:bCs/>
          <w:sz w:val="22"/>
          <w:szCs w:val="22"/>
        </w:rPr>
        <w:t>-end-</w:t>
      </w:r>
    </w:p>
    <w:p w14:paraId="1F9A835F" w14:textId="05AE8C9C" w:rsidR="00093B7A" w:rsidRPr="00BD4C21" w:rsidRDefault="00093B7A" w:rsidP="003E7D2B">
      <w:pPr>
        <w:rPr>
          <w:rFonts w:ascii="Arial" w:eastAsia="Greycliff CF" w:hAnsi="Arial" w:cs="Arial"/>
          <w:bCs/>
          <w:sz w:val="22"/>
          <w:szCs w:val="22"/>
        </w:rPr>
      </w:pPr>
    </w:p>
    <w:p w14:paraId="1454FFE3" w14:textId="589DE324" w:rsidR="00093B7A" w:rsidRPr="00BD4C21" w:rsidRDefault="00093B7A" w:rsidP="003E7D2B">
      <w:pPr>
        <w:rPr>
          <w:rFonts w:ascii="Arial" w:eastAsia="Greycliff CF" w:hAnsi="Arial" w:cs="Arial"/>
          <w:b/>
          <w:sz w:val="22"/>
          <w:szCs w:val="22"/>
        </w:rPr>
      </w:pPr>
      <w:r w:rsidRPr="00BD4C21">
        <w:rPr>
          <w:rFonts w:ascii="Arial" w:eastAsia="Greycliff CF" w:hAnsi="Arial" w:cs="Arial"/>
          <w:b/>
          <w:sz w:val="22"/>
          <w:szCs w:val="22"/>
        </w:rPr>
        <w:t>Contact:</w:t>
      </w:r>
    </w:p>
    <w:p w14:paraId="3C1FBFA9" w14:textId="370F7D47" w:rsidR="00093B7A" w:rsidRPr="00BD4C21" w:rsidRDefault="00093B7A" w:rsidP="003E7D2B">
      <w:pPr>
        <w:rPr>
          <w:rFonts w:ascii="Arial" w:eastAsia="Greycliff CF" w:hAnsi="Arial" w:cs="Arial"/>
          <w:bCs/>
          <w:sz w:val="22"/>
          <w:szCs w:val="22"/>
        </w:rPr>
      </w:pPr>
      <w:r w:rsidRPr="00BD4C21">
        <w:rPr>
          <w:rFonts w:ascii="Arial" w:eastAsia="Greycliff CF" w:hAnsi="Arial" w:cs="Arial"/>
          <w:bCs/>
          <w:sz w:val="22"/>
          <w:szCs w:val="22"/>
        </w:rPr>
        <w:t>Erik Johnson</w:t>
      </w:r>
    </w:p>
    <w:p w14:paraId="6845D073" w14:textId="63D8FDD2" w:rsidR="00093B7A" w:rsidRPr="00BD4C21" w:rsidRDefault="00093B7A" w:rsidP="003E7D2B">
      <w:pPr>
        <w:rPr>
          <w:rFonts w:ascii="Arial" w:eastAsia="Greycliff CF" w:hAnsi="Arial" w:cs="Arial"/>
          <w:bCs/>
          <w:sz w:val="22"/>
          <w:szCs w:val="22"/>
        </w:rPr>
      </w:pPr>
      <w:r w:rsidRPr="00BD4C21">
        <w:rPr>
          <w:rFonts w:ascii="Arial" w:eastAsia="Greycliff CF" w:hAnsi="Arial" w:cs="Arial"/>
          <w:bCs/>
          <w:sz w:val="22"/>
          <w:szCs w:val="22"/>
        </w:rPr>
        <w:t>Bader Rutter</w:t>
      </w:r>
    </w:p>
    <w:p w14:paraId="168E5FEC" w14:textId="7DDAB72D" w:rsidR="00093B7A" w:rsidRPr="00BD4C21" w:rsidRDefault="00BD4C21" w:rsidP="003E7D2B">
      <w:pPr>
        <w:rPr>
          <w:rFonts w:ascii="Arial" w:eastAsia="Greycliff CF" w:hAnsi="Arial" w:cs="Arial"/>
          <w:bCs/>
          <w:sz w:val="22"/>
          <w:szCs w:val="22"/>
        </w:rPr>
      </w:pPr>
      <w:hyperlink r:id="rId15" w:history="1">
        <w:r w:rsidR="00093B7A" w:rsidRPr="00BD4C21">
          <w:rPr>
            <w:rStyle w:val="Hyperlink"/>
            <w:rFonts w:ascii="Arial" w:eastAsia="Greycliff CF" w:hAnsi="Arial" w:cs="Arial"/>
            <w:bCs/>
            <w:sz w:val="22"/>
            <w:szCs w:val="22"/>
          </w:rPr>
          <w:t>ejohnson@bader-rutter.com</w:t>
        </w:r>
      </w:hyperlink>
    </w:p>
    <w:p w14:paraId="121C3A52" w14:textId="10964173" w:rsidR="00093B7A" w:rsidRPr="00BD4C21" w:rsidRDefault="00093B7A" w:rsidP="003E7D2B">
      <w:pPr>
        <w:rPr>
          <w:rFonts w:ascii="Arial" w:hAnsi="Arial" w:cs="Arial"/>
          <w:sz w:val="22"/>
          <w:szCs w:val="22"/>
        </w:rPr>
      </w:pPr>
      <w:r w:rsidRPr="00BD4C21">
        <w:rPr>
          <w:rFonts w:ascii="Arial" w:eastAsia="Greycliff CF" w:hAnsi="Arial" w:cs="Arial"/>
          <w:bCs/>
          <w:sz w:val="22"/>
          <w:szCs w:val="22"/>
        </w:rPr>
        <w:t>262-993-9837</w:t>
      </w:r>
    </w:p>
    <w:p w14:paraId="6B232081" w14:textId="77777777" w:rsidR="00093B7A" w:rsidRPr="00BD4C21" w:rsidRDefault="00093B7A">
      <w:pPr>
        <w:rPr>
          <w:rFonts w:ascii="Arial" w:hAnsi="Arial" w:cs="Arial"/>
          <w:sz w:val="22"/>
          <w:szCs w:val="22"/>
        </w:rPr>
      </w:pPr>
    </w:p>
    <w:p w14:paraId="52244B74" w14:textId="626F1B86" w:rsidR="00660156" w:rsidRPr="00BD4C21" w:rsidRDefault="00BD4C21" w:rsidP="001E38BB">
      <w:pPr>
        <w:rPr>
          <w:rFonts w:ascii="Arial" w:eastAsia="Calibri" w:hAnsi="Arial" w:cs="Arial"/>
        </w:rPr>
      </w:pPr>
      <w:r w:rsidRPr="00BD4C21">
        <w:rPr>
          <w:rFonts w:ascii="Arial" w:eastAsia="Calibri" w:hAnsi="Arial" w:cs="Arial"/>
          <w:vertAlign w:val="superscript"/>
        </w:rPr>
        <w:t xml:space="preserve">® </w:t>
      </w:r>
      <w:r w:rsidRPr="00BD4C21">
        <w:rPr>
          <w:rFonts w:ascii="Arial" w:eastAsia="Calibri" w:hAnsi="Arial" w:cs="Arial"/>
        </w:rPr>
        <w:t>Trademarks of Corteva Agriscience and its affiliated companies. Under normal field conditions, DuraCor</w:t>
      </w:r>
      <w:r w:rsidRPr="00BD4C21">
        <w:rPr>
          <w:rFonts w:ascii="Arial" w:eastAsia="Calibri" w:hAnsi="Arial" w:cs="Arial"/>
          <w:vertAlign w:val="superscript"/>
        </w:rPr>
        <w:t>®</w:t>
      </w:r>
      <w:r w:rsidRPr="00BD4C21">
        <w:rPr>
          <w:rFonts w:ascii="Arial" w:eastAsia="Calibri" w:hAnsi="Arial" w:cs="Arial"/>
        </w:rPr>
        <w:t xml:space="preserve"> is nonvolatile. DuraCor has no grazing or haying restrictions for any class of livestock, including lactating dairy cows, horses (including lactating mares) and meat animals prior to slaughter. Label precautions apply to forage treated with DuraCor and to manure and urine from animals that have consumed treated forage. DuraCor is not registered for sale or use in all states. Contact your state pesticide regulatory agency to determine if a product is registered for sale or use in your state. Consult the label for full details. State restrictions on the sale and use of Remedy</w:t>
      </w:r>
      <w:r w:rsidRPr="00BD4C21">
        <w:rPr>
          <w:rFonts w:ascii="Arial" w:eastAsia="Calibri" w:hAnsi="Arial" w:cs="Arial"/>
          <w:vertAlign w:val="superscript"/>
        </w:rPr>
        <w:t>®</w:t>
      </w:r>
      <w:r w:rsidRPr="00BD4C21">
        <w:rPr>
          <w:rFonts w:ascii="Arial" w:eastAsia="Calibri" w:hAnsi="Arial" w:cs="Arial"/>
        </w:rPr>
        <w:t xml:space="preserve"> Ultra apply. Consult the label before purchase or use for full details. Always read and follow label directions.</w:t>
      </w:r>
    </w:p>
    <w:sectPr w:rsidR="00660156" w:rsidRPr="00BD4C21" w:rsidSect="000A653C">
      <w:headerReference w:type="default" r:id="rId16"/>
      <w:footerReference w:type="default" r:id="rId17"/>
      <w:headerReference w:type="first" r:id="rId18"/>
      <w:footerReference w:type="first" r:id="rId19"/>
      <w:pgSz w:w="12240" w:h="15840" w:code="1"/>
      <w:pgMar w:top="734"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9927A" w14:textId="77777777" w:rsidR="009423A6" w:rsidRDefault="009423A6">
      <w:r>
        <w:separator/>
      </w:r>
    </w:p>
  </w:endnote>
  <w:endnote w:type="continuationSeparator" w:id="0">
    <w:p w14:paraId="7AF354DA" w14:textId="77777777" w:rsidR="009423A6" w:rsidRDefault="009423A6">
      <w:r>
        <w:continuationSeparator/>
      </w:r>
    </w:p>
  </w:endnote>
  <w:endnote w:type="continuationNotice" w:id="1">
    <w:p w14:paraId="1D7622BC" w14:textId="77777777" w:rsidR="009423A6" w:rsidRDefault="00942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reycliff CF">
    <w:panose1 w:val="000005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02E0" w14:textId="7570A56D" w:rsidR="00CE4AA2" w:rsidRDefault="00CE4AA2">
    <w:pPr>
      <w:pStyle w:val="Footer"/>
    </w:pPr>
    <w:r>
      <w:rPr>
        <w:noProof/>
      </w:rPr>
      <mc:AlternateContent>
        <mc:Choice Requires="wps">
          <w:drawing>
            <wp:anchor distT="0" distB="0" distL="114300" distR="114300" simplePos="0" relativeHeight="251658241" behindDoc="0" locked="0" layoutInCell="0" allowOverlap="1" wp14:anchorId="7D872F7E" wp14:editId="00F9A04E">
              <wp:simplePos x="0" y="0"/>
              <wp:positionH relativeFrom="page">
                <wp:posOffset>0</wp:posOffset>
              </wp:positionH>
              <wp:positionV relativeFrom="page">
                <wp:posOffset>9615805</wp:posOffset>
              </wp:positionV>
              <wp:extent cx="7772400" cy="252095"/>
              <wp:effectExtent l="0" t="0" r="0" b="14605"/>
              <wp:wrapNone/>
              <wp:docPr id="1" name="MSIPCMee144f1b87f4f50c8b9f432d" descr="{&quot;HashCode&quot;:204028166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663669" w14:textId="0823A185" w:rsidR="00CE4AA2" w:rsidRPr="00326338" w:rsidRDefault="00CE4AA2" w:rsidP="00326338">
                          <w:pPr>
                            <w:jc w:val="center"/>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D872F7E" id="_x0000_t202" coordsize="21600,21600" o:spt="202" path="m,l,21600r21600,l21600,xe">
              <v:stroke joinstyle="miter"/>
              <v:path gradientshapeok="t" o:connecttype="rect"/>
            </v:shapetype>
            <v:shape id="MSIPCMee144f1b87f4f50c8b9f432d" o:spid="_x0000_s1026" type="#_x0000_t202" alt="{&quot;HashCode&quot;:2040281665,&quot;Height&quot;:792.0,&quot;Width&quot;:612.0,&quot;Placement&quot;:&quot;Footer&quot;,&quot;Index&quot;:&quot;Primary&quot;,&quot;Section&quot;:1,&quot;Top&quot;:0.0,&quot;Left&quot;:0.0}" style="position:absolute;margin-left:0;margin-top:757.15pt;width:612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" o:allowincell="f" filled="f" stroked="f" strokeweight=".5pt">
              <v:textbox inset=",0,20pt,0">
                <w:txbxContent>
                  <w:p w14:paraId="6E663669" w14:textId="0823A185" w:rsidR="00CE4AA2" w:rsidRPr="00326338" w:rsidRDefault="00CE4AA2" w:rsidP="00326338">
                    <w:pPr>
                      <w:jc w:val="center"/>
                      <w:rPr>
                        <w:rFonts w:ascii="Arial" w:hAnsi="Arial" w:cs="Arial"/>
                        <w:color w:val="00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4F11" w14:textId="2AF0EF16" w:rsidR="00CE4AA2" w:rsidRDefault="00CE4AA2">
    <w:pPr>
      <w:pStyle w:val="Footer"/>
    </w:pPr>
    <w:r>
      <w:rPr>
        <w:noProof/>
      </w:rPr>
      <mc:AlternateContent>
        <mc:Choice Requires="wps">
          <w:drawing>
            <wp:anchor distT="0" distB="0" distL="114300" distR="114300" simplePos="0" relativeHeight="251658242" behindDoc="0" locked="0" layoutInCell="0" allowOverlap="1" wp14:anchorId="7810F3F5" wp14:editId="2DF020BD">
              <wp:simplePos x="0" y="0"/>
              <wp:positionH relativeFrom="page">
                <wp:posOffset>0</wp:posOffset>
              </wp:positionH>
              <wp:positionV relativeFrom="page">
                <wp:posOffset>9615805</wp:posOffset>
              </wp:positionV>
              <wp:extent cx="7772400" cy="252095"/>
              <wp:effectExtent l="0" t="0" r="0" b="14605"/>
              <wp:wrapNone/>
              <wp:docPr id="2" name="MSIPCM195945acb003214bd58da10f" descr="{&quot;HashCode&quot;:204028166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1A0274" w14:textId="2417E6A3" w:rsidR="00CE4AA2" w:rsidRPr="00326338" w:rsidRDefault="00CE4AA2" w:rsidP="00093B7A">
                          <w:pPr>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810F3F5" id="_x0000_t202" coordsize="21600,21600" o:spt="202" path="m,l,21600r21600,l21600,xe">
              <v:stroke joinstyle="miter"/>
              <v:path gradientshapeok="t" o:connecttype="rect"/>
            </v:shapetype>
            <v:shape id="MSIPCM195945acb003214bd58da10f" o:spid="_x0000_s1027" type="#_x0000_t202" alt="{&quot;HashCode&quot;:2040281665,&quot;Height&quot;:792.0,&quot;Width&quot;:612.0,&quot;Placement&quot;:&quot;Footer&quot;,&quot;Index&quot;:&quot;FirstPage&quot;,&quot;Section&quot;:1,&quot;Top&quot;:0.0,&quot;Left&quot;:0.0}" style="position:absolute;margin-left:0;margin-top:757.15pt;width:612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" o:allowincell="f" filled="f" stroked="f" strokeweight=".5pt">
              <v:textbox inset=",0,20pt,0">
                <w:txbxContent>
                  <w:p w14:paraId="2E1A0274" w14:textId="2417E6A3" w:rsidR="00CE4AA2" w:rsidRPr="00326338" w:rsidRDefault="00CE4AA2" w:rsidP="00093B7A">
                    <w:pPr>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98D5" w14:textId="77777777" w:rsidR="009423A6" w:rsidRDefault="009423A6">
      <w:r>
        <w:separator/>
      </w:r>
    </w:p>
  </w:footnote>
  <w:footnote w:type="continuationSeparator" w:id="0">
    <w:p w14:paraId="5095B668" w14:textId="77777777" w:rsidR="009423A6" w:rsidRDefault="009423A6">
      <w:r>
        <w:continuationSeparator/>
      </w:r>
    </w:p>
  </w:footnote>
  <w:footnote w:type="continuationNotice" w:id="1">
    <w:p w14:paraId="45584D5D" w14:textId="77777777" w:rsidR="009423A6" w:rsidRDefault="009423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118388"/>
      <w:docPartObj>
        <w:docPartGallery w:val="Page Numbers (Top of Page)"/>
        <w:docPartUnique/>
      </w:docPartObj>
    </w:sdtPr>
    <w:sdtEndPr>
      <w:rPr>
        <w:rFonts w:ascii="Arial" w:hAnsi="Arial" w:cs="Arial"/>
        <w:noProof/>
      </w:rPr>
    </w:sdtEndPr>
    <w:sdtContent>
      <w:p w14:paraId="353E915E" w14:textId="1F822C0D" w:rsidR="005D184F" w:rsidRPr="005D184F" w:rsidRDefault="005D184F" w:rsidP="003F2465">
        <w:pPr>
          <w:pStyle w:val="Header"/>
          <w:jc w:val="right"/>
          <w:rPr>
            <w:rFonts w:ascii="Arial" w:hAnsi="Arial" w:cs="Arial"/>
          </w:rPr>
        </w:pPr>
        <w:r w:rsidRPr="005D184F">
          <w:rPr>
            <w:rFonts w:ascii="Arial" w:hAnsi="Arial" w:cs="Arial"/>
          </w:rPr>
          <w:fldChar w:fldCharType="begin"/>
        </w:r>
        <w:r w:rsidRPr="005D184F">
          <w:rPr>
            <w:rFonts w:ascii="Arial" w:hAnsi="Arial" w:cs="Arial"/>
          </w:rPr>
          <w:instrText xml:space="preserve"> PAGE   \* MERGEFORMAT </w:instrText>
        </w:r>
        <w:r w:rsidRPr="005D184F">
          <w:rPr>
            <w:rFonts w:ascii="Arial" w:hAnsi="Arial" w:cs="Arial"/>
          </w:rPr>
          <w:fldChar w:fldCharType="separate"/>
        </w:r>
        <w:r w:rsidR="00106DDD">
          <w:rPr>
            <w:rFonts w:ascii="Arial" w:hAnsi="Arial" w:cs="Arial"/>
            <w:noProof/>
          </w:rPr>
          <w:t>2</w:t>
        </w:r>
        <w:r w:rsidRPr="005D184F">
          <w:rPr>
            <w:rFonts w:ascii="Arial" w:hAnsi="Arial" w:cs="Arial"/>
            <w:noProof/>
          </w:rPr>
          <w:fldChar w:fldCharType="end"/>
        </w:r>
      </w:p>
    </w:sdtContent>
  </w:sdt>
  <w:p w14:paraId="3C5B9AE4" w14:textId="77777777" w:rsidR="005D184F" w:rsidRDefault="005D1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0394" w14:textId="77777777" w:rsidR="000C0A65" w:rsidRPr="008F2984" w:rsidRDefault="008F2984">
    <w:pPr>
      <w:pStyle w:val="Header"/>
      <w:rPr>
        <w:b/>
      </w:rPr>
    </w:pPr>
    <w:r>
      <w:rPr>
        <w:b/>
        <w:noProof/>
      </w:rPr>
      <w:drawing>
        <wp:anchor distT="0" distB="0" distL="114300" distR="114300" simplePos="0" relativeHeight="251659266" behindDoc="0" locked="0" layoutInCell="1" allowOverlap="1" wp14:anchorId="3D394CDA" wp14:editId="6E639575">
          <wp:simplePos x="0" y="0"/>
          <wp:positionH relativeFrom="margin">
            <wp:align>right</wp:align>
          </wp:positionH>
          <wp:positionV relativeFrom="paragraph">
            <wp:posOffset>7620</wp:posOffset>
          </wp:positionV>
          <wp:extent cx="1722120" cy="38132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tevaLogo_HorizontalBlue.jpg"/>
                  <pic:cNvPicPr/>
                </pic:nvPicPr>
                <pic:blipFill rotWithShape="1">
                  <a:blip r:embed="rId1">
                    <a:extLst>
                      <a:ext uri="{28A0092B-C50C-407E-A947-70E740481C1C}">
                        <a14:useLocalDpi xmlns:a14="http://schemas.microsoft.com/office/drawing/2010/main" val="0"/>
                      </a:ext>
                    </a:extLst>
                  </a:blip>
                  <a:srcRect t="36051" b="35294"/>
                  <a:stretch/>
                </pic:blipFill>
                <pic:spPr bwMode="auto">
                  <a:xfrm>
                    <a:off x="0" y="0"/>
                    <a:ext cx="1722120" cy="381326"/>
                  </a:xfrm>
                  <a:prstGeom prst="rect">
                    <a:avLst/>
                  </a:prstGeom>
                  <a:ln>
                    <a:noFill/>
                  </a:ln>
                  <a:extLst>
                    <a:ext uri="{53640926-AAD7-44D8-BBD7-CCE9431645EC}">
                      <a14:shadowObscured xmlns:a14="http://schemas.microsoft.com/office/drawing/2010/main"/>
                    </a:ext>
                  </a:extLst>
                </pic:spPr>
              </pic:pic>
            </a:graphicData>
          </a:graphic>
        </wp:anchor>
      </w:drawing>
    </w:r>
  </w:p>
  <w:p w14:paraId="7ACB2EDC" w14:textId="77777777" w:rsidR="000C0A65" w:rsidRDefault="008F2984">
    <w:pPr>
      <w:pStyle w:val="Header"/>
    </w:pPr>
    <w:r>
      <w:rPr>
        <w:rFonts w:ascii="Arial" w:hAnsi="Arial" w:cs="Arial"/>
      </w:rPr>
      <w:t xml:space="preserve">   </w:t>
    </w:r>
  </w:p>
  <w:p w14:paraId="5FD1B5EA" w14:textId="77777777" w:rsidR="000C0A65" w:rsidRDefault="000C0A65">
    <w:pPr>
      <w:pStyle w:val="Header"/>
    </w:pPr>
  </w:p>
  <w:p w14:paraId="0B3CC5ED" w14:textId="77777777" w:rsidR="000C0A65" w:rsidRDefault="000C0A65">
    <w:pPr>
      <w:pStyle w:val="Header"/>
    </w:pPr>
  </w:p>
  <w:p w14:paraId="3581C880" w14:textId="5386E85B" w:rsidR="000C0A65" w:rsidRDefault="000C0A65">
    <w:pPr>
      <w:pStyle w:val="Header"/>
    </w:pPr>
  </w:p>
  <w:p w14:paraId="4EF5A134" w14:textId="77777777" w:rsidR="000C0A65" w:rsidRDefault="000C0A65">
    <w:pPr>
      <w:pStyle w:val="Header"/>
      <w:rPr>
        <w:sz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2C6"/>
    <w:multiLevelType w:val="hybridMultilevel"/>
    <w:tmpl w:val="B1DA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A41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8C5DCA"/>
    <w:multiLevelType w:val="hybridMultilevel"/>
    <w:tmpl w:val="A8BC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C30198"/>
    <w:multiLevelType w:val="hybridMultilevel"/>
    <w:tmpl w:val="C5F25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9155CF"/>
    <w:multiLevelType w:val="hybridMultilevel"/>
    <w:tmpl w:val="DAE2A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B05360"/>
    <w:multiLevelType w:val="singleLevel"/>
    <w:tmpl w:val="DA48A8D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8B2B7D"/>
    <w:multiLevelType w:val="hybridMultilevel"/>
    <w:tmpl w:val="AA54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1902CC"/>
    <w:multiLevelType w:val="singleLevel"/>
    <w:tmpl w:val="0712807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6317E37"/>
    <w:multiLevelType w:val="hybridMultilevel"/>
    <w:tmpl w:val="B6DEECB0"/>
    <w:lvl w:ilvl="0" w:tplc="AA621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67B52"/>
    <w:multiLevelType w:val="singleLevel"/>
    <w:tmpl w:val="DA48A8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C42C9B"/>
    <w:multiLevelType w:val="hybridMultilevel"/>
    <w:tmpl w:val="7366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87109">
    <w:abstractNumId w:val="1"/>
  </w:num>
  <w:num w:numId="2" w16cid:durableId="1318532783">
    <w:abstractNumId w:val="9"/>
  </w:num>
  <w:num w:numId="3" w16cid:durableId="2113893349">
    <w:abstractNumId w:val="7"/>
  </w:num>
  <w:num w:numId="4" w16cid:durableId="2147241101">
    <w:abstractNumId w:val="5"/>
  </w:num>
  <w:num w:numId="5" w16cid:durableId="111680321">
    <w:abstractNumId w:val="10"/>
  </w:num>
  <w:num w:numId="6" w16cid:durableId="306664413">
    <w:abstractNumId w:val="3"/>
  </w:num>
  <w:num w:numId="7" w16cid:durableId="935285101">
    <w:abstractNumId w:val="0"/>
  </w:num>
  <w:num w:numId="8" w16cid:durableId="1754547647">
    <w:abstractNumId w:val="6"/>
  </w:num>
  <w:num w:numId="9" w16cid:durableId="632098924">
    <w:abstractNumId w:val="4"/>
  </w:num>
  <w:num w:numId="10" w16cid:durableId="958342549">
    <w:abstractNumId w:val="8"/>
  </w:num>
  <w:num w:numId="11" w16cid:durableId="1426806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6C"/>
    <w:rsid w:val="000071D4"/>
    <w:rsid w:val="000145F9"/>
    <w:rsid w:val="00022A42"/>
    <w:rsid w:val="0002364B"/>
    <w:rsid w:val="00026015"/>
    <w:rsid w:val="000364C4"/>
    <w:rsid w:val="00043D41"/>
    <w:rsid w:val="00045ADB"/>
    <w:rsid w:val="00050C0D"/>
    <w:rsid w:val="000512F7"/>
    <w:rsid w:val="0005306E"/>
    <w:rsid w:val="00053E3B"/>
    <w:rsid w:val="000579F9"/>
    <w:rsid w:val="00075E7C"/>
    <w:rsid w:val="00077F8B"/>
    <w:rsid w:val="00080EEE"/>
    <w:rsid w:val="00081286"/>
    <w:rsid w:val="00083D04"/>
    <w:rsid w:val="00085358"/>
    <w:rsid w:val="00093B7A"/>
    <w:rsid w:val="000A3DBA"/>
    <w:rsid w:val="000A48C4"/>
    <w:rsid w:val="000A653C"/>
    <w:rsid w:val="000A7282"/>
    <w:rsid w:val="000B250B"/>
    <w:rsid w:val="000B321E"/>
    <w:rsid w:val="000B3F92"/>
    <w:rsid w:val="000B423A"/>
    <w:rsid w:val="000C0A65"/>
    <w:rsid w:val="000C12D0"/>
    <w:rsid w:val="000D202A"/>
    <w:rsid w:val="000D322A"/>
    <w:rsid w:val="000D6601"/>
    <w:rsid w:val="000E23D7"/>
    <w:rsid w:val="00105FE7"/>
    <w:rsid w:val="00106DDD"/>
    <w:rsid w:val="00112347"/>
    <w:rsid w:val="00126A3E"/>
    <w:rsid w:val="00134B29"/>
    <w:rsid w:val="00136E10"/>
    <w:rsid w:val="00140D2F"/>
    <w:rsid w:val="0014122F"/>
    <w:rsid w:val="00141481"/>
    <w:rsid w:val="00143D95"/>
    <w:rsid w:val="0014435C"/>
    <w:rsid w:val="00144F79"/>
    <w:rsid w:val="0015154E"/>
    <w:rsid w:val="00151619"/>
    <w:rsid w:val="0015485F"/>
    <w:rsid w:val="001560B8"/>
    <w:rsid w:val="00157D47"/>
    <w:rsid w:val="00163BEE"/>
    <w:rsid w:val="001671DF"/>
    <w:rsid w:val="0017048E"/>
    <w:rsid w:val="00171236"/>
    <w:rsid w:val="001864A1"/>
    <w:rsid w:val="00186D18"/>
    <w:rsid w:val="001907CF"/>
    <w:rsid w:val="00191881"/>
    <w:rsid w:val="00192A3F"/>
    <w:rsid w:val="00197786"/>
    <w:rsid w:val="001A1A95"/>
    <w:rsid w:val="001A38F4"/>
    <w:rsid w:val="001A4A0D"/>
    <w:rsid w:val="001B1BFF"/>
    <w:rsid w:val="001B23A2"/>
    <w:rsid w:val="001B509A"/>
    <w:rsid w:val="001C1880"/>
    <w:rsid w:val="001C3A07"/>
    <w:rsid w:val="001C6FCE"/>
    <w:rsid w:val="001D3436"/>
    <w:rsid w:val="001D35E5"/>
    <w:rsid w:val="001E034B"/>
    <w:rsid w:val="001E35F6"/>
    <w:rsid w:val="001E38BB"/>
    <w:rsid w:val="001E5C38"/>
    <w:rsid w:val="001F001D"/>
    <w:rsid w:val="001F0269"/>
    <w:rsid w:val="001F512C"/>
    <w:rsid w:val="00216833"/>
    <w:rsid w:val="002228BA"/>
    <w:rsid w:val="00223075"/>
    <w:rsid w:val="00231920"/>
    <w:rsid w:val="00233C36"/>
    <w:rsid w:val="00233CBB"/>
    <w:rsid w:val="00233E29"/>
    <w:rsid w:val="00237A1A"/>
    <w:rsid w:val="002427DD"/>
    <w:rsid w:val="00245A34"/>
    <w:rsid w:val="0025037A"/>
    <w:rsid w:val="002633FE"/>
    <w:rsid w:val="00266F35"/>
    <w:rsid w:val="00267C28"/>
    <w:rsid w:val="0027726B"/>
    <w:rsid w:val="0027768D"/>
    <w:rsid w:val="0028218A"/>
    <w:rsid w:val="0029687D"/>
    <w:rsid w:val="00296F73"/>
    <w:rsid w:val="002A2F69"/>
    <w:rsid w:val="002A3C0B"/>
    <w:rsid w:val="002B1106"/>
    <w:rsid w:val="002B680D"/>
    <w:rsid w:val="002C3630"/>
    <w:rsid w:val="002D1CED"/>
    <w:rsid w:val="002D750E"/>
    <w:rsid w:val="002E2D77"/>
    <w:rsid w:val="002E5652"/>
    <w:rsid w:val="002F35A8"/>
    <w:rsid w:val="002F527E"/>
    <w:rsid w:val="002F79F9"/>
    <w:rsid w:val="00300B0C"/>
    <w:rsid w:val="003018B6"/>
    <w:rsid w:val="00301E8E"/>
    <w:rsid w:val="00304A73"/>
    <w:rsid w:val="003077BE"/>
    <w:rsid w:val="00307ADB"/>
    <w:rsid w:val="00310820"/>
    <w:rsid w:val="0031314E"/>
    <w:rsid w:val="00316BE3"/>
    <w:rsid w:val="00323C48"/>
    <w:rsid w:val="003259F5"/>
    <w:rsid w:val="00326338"/>
    <w:rsid w:val="00331557"/>
    <w:rsid w:val="00332F0C"/>
    <w:rsid w:val="00334C48"/>
    <w:rsid w:val="003352A1"/>
    <w:rsid w:val="00343F65"/>
    <w:rsid w:val="00344FF8"/>
    <w:rsid w:val="00345A83"/>
    <w:rsid w:val="003561CD"/>
    <w:rsid w:val="00363629"/>
    <w:rsid w:val="00364DC3"/>
    <w:rsid w:val="00365622"/>
    <w:rsid w:val="003728A6"/>
    <w:rsid w:val="003746F6"/>
    <w:rsid w:val="00374ACD"/>
    <w:rsid w:val="003751FC"/>
    <w:rsid w:val="003809F4"/>
    <w:rsid w:val="00384911"/>
    <w:rsid w:val="00390104"/>
    <w:rsid w:val="00390882"/>
    <w:rsid w:val="00390B51"/>
    <w:rsid w:val="00391EF1"/>
    <w:rsid w:val="003943DE"/>
    <w:rsid w:val="00397EFF"/>
    <w:rsid w:val="003A2716"/>
    <w:rsid w:val="003A3C20"/>
    <w:rsid w:val="003A4D59"/>
    <w:rsid w:val="003B18BB"/>
    <w:rsid w:val="003B1B26"/>
    <w:rsid w:val="003B6C88"/>
    <w:rsid w:val="003C18B7"/>
    <w:rsid w:val="003C2863"/>
    <w:rsid w:val="003C3008"/>
    <w:rsid w:val="003C512E"/>
    <w:rsid w:val="003D1A66"/>
    <w:rsid w:val="003D1CAC"/>
    <w:rsid w:val="003D37D6"/>
    <w:rsid w:val="003D505B"/>
    <w:rsid w:val="003D6B9D"/>
    <w:rsid w:val="003F0501"/>
    <w:rsid w:val="003F2465"/>
    <w:rsid w:val="00401D90"/>
    <w:rsid w:val="0041108F"/>
    <w:rsid w:val="00411EC7"/>
    <w:rsid w:val="004134F3"/>
    <w:rsid w:val="00413FEA"/>
    <w:rsid w:val="004202C9"/>
    <w:rsid w:val="004234A4"/>
    <w:rsid w:val="00427592"/>
    <w:rsid w:val="004354B2"/>
    <w:rsid w:val="00443202"/>
    <w:rsid w:val="00443C79"/>
    <w:rsid w:val="00444B0C"/>
    <w:rsid w:val="00445390"/>
    <w:rsid w:val="0045091E"/>
    <w:rsid w:val="00452BFB"/>
    <w:rsid w:val="00452C7F"/>
    <w:rsid w:val="00453156"/>
    <w:rsid w:val="00453944"/>
    <w:rsid w:val="00461BE3"/>
    <w:rsid w:val="00464C78"/>
    <w:rsid w:val="0047258F"/>
    <w:rsid w:val="00477396"/>
    <w:rsid w:val="004773AA"/>
    <w:rsid w:val="00480AAA"/>
    <w:rsid w:val="004814EA"/>
    <w:rsid w:val="00486E8E"/>
    <w:rsid w:val="00495C3D"/>
    <w:rsid w:val="004964D0"/>
    <w:rsid w:val="0049685C"/>
    <w:rsid w:val="004A468E"/>
    <w:rsid w:val="004B7394"/>
    <w:rsid w:val="004C6FB0"/>
    <w:rsid w:val="004D0A90"/>
    <w:rsid w:val="004D2FDB"/>
    <w:rsid w:val="004D3A64"/>
    <w:rsid w:val="004E0E41"/>
    <w:rsid w:val="004F5677"/>
    <w:rsid w:val="0050003A"/>
    <w:rsid w:val="00505212"/>
    <w:rsid w:val="0051059F"/>
    <w:rsid w:val="00511A46"/>
    <w:rsid w:val="00511C3E"/>
    <w:rsid w:val="005154CC"/>
    <w:rsid w:val="00516BBB"/>
    <w:rsid w:val="00516FD6"/>
    <w:rsid w:val="0052073E"/>
    <w:rsid w:val="00521020"/>
    <w:rsid w:val="00521083"/>
    <w:rsid w:val="00523AEF"/>
    <w:rsid w:val="00523C55"/>
    <w:rsid w:val="00524A06"/>
    <w:rsid w:val="00527D22"/>
    <w:rsid w:val="00532876"/>
    <w:rsid w:val="00537FBA"/>
    <w:rsid w:val="00546827"/>
    <w:rsid w:val="005650D4"/>
    <w:rsid w:val="005659D4"/>
    <w:rsid w:val="00565A2E"/>
    <w:rsid w:val="00575008"/>
    <w:rsid w:val="005813FB"/>
    <w:rsid w:val="00586489"/>
    <w:rsid w:val="00595BB3"/>
    <w:rsid w:val="005A021C"/>
    <w:rsid w:val="005A2F7B"/>
    <w:rsid w:val="005C093B"/>
    <w:rsid w:val="005C74CA"/>
    <w:rsid w:val="005C77F7"/>
    <w:rsid w:val="005D184F"/>
    <w:rsid w:val="005E3906"/>
    <w:rsid w:val="005E4A2D"/>
    <w:rsid w:val="005F3220"/>
    <w:rsid w:val="005F513B"/>
    <w:rsid w:val="005F64F8"/>
    <w:rsid w:val="00607711"/>
    <w:rsid w:val="00613B5F"/>
    <w:rsid w:val="00614393"/>
    <w:rsid w:val="00614FAB"/>
    <w:rsid w:val="00621575"/>
    <w:rsid w:val="00622134"/>
    <w:rsid w:val="00623AC8"/>
    <w:rsid w:val="00624CDC"/>
    <w:rsid w:val="00626646"/>
    <w:rsid w:val="00632645"/>
    <w:rsid w:val="0063421A"/>
    <w:rsid w:val="00634EBF"/>
    <w:rsid w:val="00641D1F"/>
    <w:rsid w:val="00644C89"/>
    <w:rsid w:val="00647E7C"/>
    <w:rsid w:val="00652172"/>
    <w:rsid w:val="00660156"/>
    <w:rsid w:val="0066072E"/>
    <w:rsid w:val="00661400"/>
    <w:rsid w:val="00662770"/>
    <w:rsid w:val="00667688"/>
    <w:rsid w:val="00667DDB"/>
    <w:rsid w:val="00683AC9"/>
    <w:rsid w:val="00694D50"/>
    <w:rsid w:val="006967AB"/>
    <w:rsid w:val="006A2119"/>
    <w:rsid w:val="006A27BE"/>
    <w:rsid w:val="006B3DF7"/>
    <w:rsid w:val="006B5BCA"/>
    <w:rsid w:val="006B5F0F"/>
    <w:rsid w:val="006C070B"/>
    <w:rsid w:val="006C26F2"/>
    <w:rsid w:val="006C588A"/>
    <w:rsid w:val="006D2A4B"/>
    <w:rsid w:val="006D2E31"/>
    <w:rsid w:val="006E5B08"/>
    <w:rsid w:val="006F1885"/>
    <w:rsid w:val="006F2917"/>
    <w:rsid w:val="006F505D"/>
    <w:rsid w:val="006F6039"/>
    <w:rsid w:val="006F7D2C"/>
    <w:rsid w:val="00702036"/>
    <w:rsid w:val="007043A4"/>
    <w:rsid w:val="00710876"/>
    <w:rsid w:val="0071242F"/>
    <w:rsid w:val="007126E5"/>
    <w:rsid w:val="007204BA"/>
    <w:rsid w:val="007256D8"/>
    <w:rsid w:val="00731593"/>
    <w:rsid w:val="007433B1"/>
    <w:rsid w:val="007444AC"/>
    <w:rsid w:val="0074470A"/>
    <w:rsid w:val="007507A8"/>
    <w:rsid w:val="00754FDE"/>
    <w:rsid w:val="00755CA8"/>
    <w:rsid w:val="00757425"/>
    <w:rsid w:val="00770A8A"/>
    <w:rsid w:val="007772E3"/>
    <w:rsid w:val="0078068D"/>
    <w:rsid w:val="0078184B"/>
    <w:rsid w:val="0078228F"/>
    <w:rsid w:val="0078542B"/>
    <w:rsid w:val="007922E5"/>
    <w:rsid w:val="00795799"/>
    <w:rsid w:val="007B0FD8"/>
    <w:rsid w:val="007B1FA0"/>
    <w:rsid w:val="007B7A00"/>
    <w:rsid w:val="007C0452"/>
    <w:rsid w:val="007C6C97"/>
    <w:rsid w:val="007D1A49"/>
    <w:rsid w:val="007D4CF9"/>
    <w:rsid w:val="007D50B0"/>
    <w:rsid w:val="007F42A6"/>
    <w:rsid w:val="007F61B1"/>
    <w:rsid w:val="008037E0"/>
    <w:rsid w:val="00803AD5"/>
    <w:rsid w:val="0080605F"/>
    <w:rsid w:val="008061B0"/>
    <w:rsid w:val="008171BF"/>
    <w:rsid w:val="00822ADB"/>
    <w:rsid w:val="008276AC"/>
    <w:rsid w:val="008357EF"/>
    <w:rsid w:val="0084050E"/>
    <w:rsid w:val="00842801"/>
    <w:rsid w:val="00845A51"/>
    <w:rsid w:val="00847F80"/>
    <w:rsid w:val="00850D75"/>
    <w:rsid w:val="00862E09"/>
    <w:rsid w:val="008703B9"/>
    <w:rsid w:val="008746F3"/>
    <w:rsid w:val="00875F1B"/>
    <w:rsid w:val="00877820"/>
    <w:rsid w:val="00883502"/>
    <w:rsid w:val="00883F40"/>
    <w:rsid w:val="00885097"/>
    <w:rsid w:val="00887252"/>
    <w:rsid w:val="00887298"/>
    <w:rsid w:val="008879A6"/>
    <w:rsid w:val="00891353"/>
    <w:rsid w:val="008A12C0"/>
    <w:rsid w:val="008A1F8B"/>
    <w:rsid w:val="008A3AB4"/>
    <w:rsid w:val="008A444B"/>
    <w:rsid w:val="008C00BF"/>
    <w:rsid w:val="008C5092"/>
    <w:rsid w:val="008D2E3D"/>
    <w:rsid w:val="008D6209"/>
    <w:rsid w:val="008D6A50"/>
    <w:rsid w:val="008E0A52"/>
    <w:rsid w:val="008E0CAF"/>
    <w:rsid w:val="008E3D7B"/>
    <w:rsid w:val="008E44B0"/>
    <w:rsid w:val="008E7FA4"/>
    <w:rsid w:val="008F1BCC"/>
    <w:rsid w:val="008F2984"/>
    <w:rsid w:val="008F342D"/>
    <w:rsid w:val="008F56C1"/>
    <w:rsid w:val="00900F22"/>
    <w:rsid w:val="009059C1"/>
    <w:rsid w:val="00906311"/>
    <w:rsid w:val="00911AE1"/>
    <w:rsid w:val="009224AF"/>
    <w:rsid w:val="0093095E"/>
    <w:rsid w:val="00933508"/>
    <w:rsid w:val="009346B6"/>
    <w:rsid w:val="0094125D"/>
    <w:rsid w:val="00941B6A"/>
    <w:rsid w:val="009423A6"/>
    <w:rsid w:val="00942509"/>
    <w:rsid w:val="009435F8"/>
    <w:rsid w:val="0094641F"/>
    <w:rsid w:val="009467B4"/>
    <w:rsid w:val="009528C3"/>
    <w:rsid w:val="00956CC3"/>
    <w:rsid w:val="009615BD"/>
    <w:rsid w:val="00961C04"/>
    <w:rsid w:val="009665CE"/>
    <w:rsid w:val="00980850"/>
    <w:rsid w:val="0098494D"/>
    <w:rsid w:val="009913A5"/>
    <w:rsid w:val="00992814"/>
    <w:rsid w:val="009932FD"/>
    <w:rsid w:val="009947AE"/>
    <w:rsid w:val="00997DCA"/>
    <w:rsid w:val="009A4941"/>
    <w:rsid w:val="009A513E"/>
    <w:rsid w:val="009C0D19"/>
    <w:rsid w:val="009D59FA"/>
    <w:rsid w:val="009D66C0"/>
    <w:rsid w:val="009D709B"/>
    <w:rsid w:val="009E3A61"/>
    <w:rsid w:val="009E45D2"/>
    <w:rsid w:val="009E6799"/>
    <w:rsid w:val="009F419F"/>
    <w:rsid w:val="009F6DF6"/>
    <w:rsid w:val="00A00B94"/>
    <w:rsid w:val="00A03C33"/>
    <w:rsid w:val="00A105D3"/>
    <w:rsid w:val="00A13D7D"/>
    <w:rsid w:val="00A166D8"/>
    <w:rsid w:val="00A1749A"/>
    <w:rsid w:val="00A21084"/>
    <w:rsid w:val="00A229B9"/>
    <w:rsid w:val="00A23D9F"/>
    <w:rsid w:val="00A2441D"/>
    <w:rsid w:val="00A26CF5"/>
    <w:rsid w:val="00A37AA1"/>
    <w:rsid w:val="00A41A6B"/>
    <w:rsid w:val="00A43264"/>
    <w:rsid w:val="00A53ED6"/>
    <w:rsid w:val="00A556F0"/>
    <w:rsid w:val="00A67582"/>
    <w:rsid w:val="00A71F3E"/>
    <w:rsid w:val="00A763E5"/>
    <w:rsid w:val="00A8231A"/>
    <w:rsid w:val="00A83078"/>
    <w:rsid w:val="00A84DE3"/>
    <w:rsid w:val="00A84F03"/>
    <w:rsid w:val="00A95D01"/>
    <w:rsid w:val="00A96F49"/>
    <w:rsid w:val="00AA52AF"/>
    <w:rsid w:val="00AA579B"/>
    <w:rsid w:val="00AA73F4"/>
    <w:rsid w:val="00AB2B34"/>
    <w:rsid w:val="00AB2FA2"/>
    <w:rsid w:val="00AC01F1"/>
    <w:rsid w:val="00AC075B"/>
    <w:rsid w:val="00AC1286"/>
    <w:rsid w:val="00AC389C"/>
    <w:rsid w:val="00AD2C96"/>
    <w:rsid w:val="00AD34FC"/>
    <w:rsid w:val="00AD35F2"/>
    <w:rsid w:val="00AD37C8"/>
    <w:rsid w:val="00AD4349"/>
    <w:rsid w:val="00AD51F8"/>
    <w:rsid w:val="00AD68AF"/>
    <w:rsid w:val="00AD7BF6"/>
    <w:rsid w:val="00AE2F00"/>
    <w:rsid w:val="00AF11A6"/>
    <w:rsid w:val="00AF61D5"/>
    <w:rsid w:val="00B02D46"/>
    <w:rsid w:val="00B04924"/>
    <w:rsid w:val="00B0684B"/>
    <w:rsid w:val="00B20428"/>
    <w:rsid w:val="00B20794"/>
    <w:rsid w:val="00B22DB2"/>
    <w:rsid w:val="00B25EB0"/>
    <w:rsid w:val="00B274DD"/>
    <w:rsid w:val="00B27723"/>
    <w:rsid w:val="00B27BF9"/>
    <w:rsid w:val="00B315FC"/>
    <w:rsid w:val="00B44DE9"/>
    <w:rsid w:val="00B46634"/>
    <w:rsid w:val="00B51351"/>
    <w:rsid w:val="00B514B6"/>
    <w:rsid w:val="00B52593"/>
    <w:rsid w:val="00B566A0"/>
    <w:rsid w:val="00B605CA"/>
    <w:rsid w:val="00B60B38"/>
    <w:rsid w:val="00B71AB3"/>
    <w:rsid w:val="00B75D5A"/>
    <w:rsid w:val="00B774C4"/>
    <w:rsid w:val="00B82027"/>
    <w:rsid w:val="00B83A63"/>
    <w:rsid w:val="00B84FFF"/>
    <w:rsid w:val="00B9662C"/>
    <w:rsid w:val="00BA0922"/>
    <w:rsid w:val="00BA7D82"/>
    <w:rsid w:val="00BB0851"/>
    <w:rsid w:val="00BB0998"/>
    <w:rsid w:val="00BB2082"/>
    <w:rsid w:val="00BB4AF9"/>
    <w:rsid w:val="00BC2090"/>
    <w:rsid w:val="00BC41BA"/>
    <w:rsid w:val="00BC6C67"/>
    <w:rsid w:val="00BC6FAA"/>
    <w:rsid w:val="00BC743C"/>
    <w:rsid w:val="00BD0DE4"/>
    <w:rsid w:val="00BD1E47"/>
    <w:rsid w:val="00BD4497"/>
    <w:rsid w:val="00BD488B"/>
    <w:rsid w:val="00BD4C21"/>
    <w:rsid w:val="00BD6C42"/>
    <w:rsid w:val="00BE458B"/>
    <w:rsid w:val="00BE71DD"/>
    <w:rsid w:val="00BF1910"/>
    <w:rsid w:val="00BF19D2"/>
    <w:rsid w:val="00C0119D"/>
    <w:rsid w:val="00C032F6"/>
    <w:rsid w:val="00C03971"/>
    <w:rsid w:val="00C1174A"/>
    <w:rsid w:val="00C164D7"/>
    <w:rsid w:val="00C2421C"/>
    <w:rsid w:val="00C24BF3"/>
    <w:rsid w:val="00C260CF"/>
    <w:rsid w:val="00C3140B"/>
    <w:rsid w:val="00C4050D"/>
    <w:rsid w:val="00C43B02"/>
    <w:rsid w:val="00C44066"/>
    <w:rsid w:val="00C50599"/>
    <w:rsid w:val="00C60D7B"/>
    <w:rsid w:val="00C61C79"/>
    <w:rsid w:val="00C732FC"/>
    <w:rsid w:val="00C737BA"/>
    <w:rsid w:val="00C82B1C"/>
    <w:rsid w:val="00C91EA5"/>
    <w:rsid w:val="00C93902"/>
    <w:rsid w:val="00C94C71"/>
    <w:rsid w:val="00CA13F0"/>
    <w:rsid w:val="00CA1616"/>
    <w:rsid w:val="00CA53B7"/>
    <w:rsid w:val="00CB4157"/>
    <w:rsid w:val="00CB4660"/>
    <w:rsid w:val="00CB56FB"/>
    <w:rsid w:val="00CB6C30"/>
    <w:rsid w:val="00CC10C7"/>
    <w:rsid w:val="00CC1922"/>
    <w:rsid w:val="00CC4BF6"/>
    <w:rsid w:val="00CD0171"/>
    <w:rsid w:val="00CD0B7A"/>
    <w:rsid w:val="00CE04D9"/>
    <w:rsid w:val="00CE0AFE"/>
    <w:rsid w:val="00CE4AA2"/>
    <w:rsid w:val="00CE7C0D"/>
    <w:rsid w:val="00CF0ECB"/>
    <w:rsid w:val="00CF76D9"/>
    <w:rsid w:val="00D04C9F"/>
    <w:rsid w:val="00D0702E"/>
    <w:rsid w:val="00D1237A"/>
    <w:rsid w:val="00D134C1"/>
    <w:rsid w:val="00D13F9D"/>
    <w:rsid w:val="00D16FD8"/>
    <w:rsid w:val="00D23708"/>
    <w:rsid w:val="00D23711"/>
    <w:rsid w:val="00D30B27"/>
    <w:rsid w:val="00D30FF6"/>
    <w:rsid w:val="00D31F27"/>
    <w:rsid w:val="00D41F52"/>
    <w:rsid w:val="00D4399E"/>
    <w:rsid w:val="00D449A9"/>
    <w:rsid w:val="00D605CB"/>
    <w:rsid w:val="00D609AB"/>
    <w:rsid w:val="00D70734"/>
    <w:rsid w:val="00D72501"/>
    <w:rsid w:val="00D752A6"/>
    <w:rsid w:val="00D766F6"/>
    <w:rsid w:val="00D80C23"/>
    <w:rsid w:val="00D80D71"/>
    <w:rsid w:val="00DA1C28"/>
    <w:rsid w:val="00DA4331"/>
    <w:rsid w:val="00DB290D"/>
    <w:rsid w:val="00DC0EED"/>
    <w:rsid w:val="00DC192D"/>
    <w:rsid w:val="00DC2117"/>
    <w:rsid w:val="00DC3A24"/>
    <w:rsid w:val="00DC3A5E"/>
    <w:rsid w:val="00DC4276"/>
    <w:rsid w:val="00DD3ED2"/>
    <w:rsid w:val="00DD5EAD"/>
    <w:rsid w:val="00DD7B17"/>
    <w:rsid w:val="00DE3BE5"/>
    <w:rsid w:val="00DE42EA"/>
    <w:rsid w:val="00DF2F50"/>
    <w:rsid w:val="00DF7001"/>
    <w:rsid w:val="00E008C6"/>
    <w:rsid w:val="00E00B8B"/>
    <w:rsid w:val="00E02B6C"/>
    <w:rsid w:val="00E03DFB"/>
    <w:rsid w:val="00E047BC"/>
    <w:rsid w:val="00E04CDF"/>
    <w:rsid w:val="00E0500F"/>
    <w:rsid w:val="00E06AE8"/>
    <w:rsid w:val="00E0773B"/>
    <w:rsid w:val="00E10DC1"/>
    <w:rsid w:val="00E22C0E"/>
    <w:rsid w:val="00E243BB"/>
    <w:rsid w:val="00E25142"/>
    <w:rsid w:val="00E27B62"/>
    <w:rsid w:val="00E33809"/>
    <w:rsid w:val="00E34F93"/>
    <w:rsid w:val="00E37450"/>
    <w:rsid w:val="00E414EA"/>
    <w:rsid w:val="00E427B1"/>
    <w:rsid w:val="00E5409B"/>
    <w:rsid w:val="00E55365"/>
    <w:rsid w:val="00E6502C"/>
    <w:rsid w:val="00E65F22"/>
    <w:rsid w:val="00E7100A"/>
    <w:rsid w:val="00E75728"/>
    <w:rsid w:val="00E757A1"/>
    <w:rsid w:val="00E76938"/>
    <w:rsid w:val="00E8626B"/>
    <w:rsid w:val="00E86971"/>
    <w:rsid w:val="00EA1F44"/>
    <w:rsid w:val="00EB4AAD"/>
    <w:rsid w:val="00EB61D1"/>
    <w:rsid w:val="00EB79E3"/>
    <w:rsid w:val="00EC004A"/>
    <w:rsid w:val="00EC2B57"/>
    <w:rsid w:val="00ED4438"/>
    <w:rsid w:val="00EE1677"/>
    <w:rsid w:val="00EE337B"/>
    <w:rsid w:val="00EE3A5C"/>
    <w:rsid w:val="00EE4BEE"/>
    <w:rsid w:val="00EE682A"/>
    <w:rsid w:val="00EF208E"/>
    <w:rsid w:val="00EF7951"/>
    <w:rsid w:val="00F07570"/>
    <w:rsid w:val="00F118CD"/>
    <w:rsid w:val="00F14944"/>
    <w:rsid w:val="00F2035D"/>
    <w:rsid w:val="00F20BC1"/>
    <w:rsid w:val="00F21C38"/>
    <w:rsid w:val="00F2218E"/>
    <w:rsid w:val="00F2324F"/>
    <w:rsid w:val="00F3405E"/>
    <w:rsid w:val="00F42494"/>
    <w:rsid w:val="00F47296"/>
    <w:rsid w:val="00F565D5"/>
    <w:rsid w:val="00F6643E"/>
    <w:rsid w:val="00F7032B"/>
    <w:rsid w:val="00F7097A"/>
    <w:rsid w:val="00F71BA5"/>
    <w:rsid w:val="00F75D6F"/>
    <w:rsid w:val="00F80879"/>
    <w:rsid w:val="00F83EF4"/>
    <w:rsid w:val="00F92E3C"/>
    <w:rsid w:val="00F94395"/>
    <w:rsid w:val="00FB04C6"/>
    <w:rsid w:val="00FB0961"/>
    <w:rsid w:val="00FB30F1"/>
    <w:rsid w:val="00FC791C"/>
    <w:rsid w:val="00FD068C"/>
    <w:rsid w:val="00FD3DDC"/>
    <w:rsid w:val="00FD74E1"/>
    <w:rsid w:val="00FE2AF1"/>
    <w:rsid w:val="00FE5549"/>
    <w:rsid w:val="025CD1E4"/>
    <w:rsid w:val="1E283348"/>
    <w:rsid w:val="2312B8E1"/>
    <w:rsid w:val="251C886B"/>
    <w:rsid w:val="2C356EC5"/>
    <w:rsid w:val="31734C75"/>
    <w:rsid w:val="45B2D9D2"/>
    <w:rsid w:val="4A0B4C3E"/>
    <w:rsid w:val="4B00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F1BA0"/>
  <w15:docId w15:val="{2896B56A-2D84-4390-A5B7-8A8A124E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440"/>
        <w:tab w:val="left" w:pos="2160"/>
        <w:tab w:val="left" w:pos="5040"/>
        <w:tab w:val="left" w:pos="5760"/>
      </w:tabs>
      <w:jc w:val="center"/>
    </w:pPr>
    <w:rPr>
      <w:b/>
      <w:sz w:val="28"/>
    </w:rPr>
  </w:style>
  <w:style w:type="paragraph" w:customStyle="1" w:styleId="Address">
    <w:name w:val="Address"/>
    <w:basedOn w:val="Normal"/>
    <w:pPr>
      <w:spacing w:line="200" w:lineRule="exact"/>
    </w:pPr>
    <w:rPr>
      <w:rFonts w:ascii="Arial Narrow" w:hAnsi="Arial Narrow"/>
      <w:snapToGrid w:val="0"/>
      <w:color w:val="000000"/>
      <w:sz w:val="16"/>
    </w:rPr>
  </w:style>
  <w:style w:type="paragraph" w:customStyle="1" w:styleId="DuPontText">
    <w:name w:val="DuPont Text"/>
    <w:basedOn w:val="Normal"/>
    <w:pPr>
      <w:spacing w:line="280" w:lineRule="exact"/>
    </w:pPr>
    <w:rPr>
      <w:sz w:val="22"/>
    </w:rPr>
  </w:style>
  <w:style w:type="paragraph" w:customStyle="1" w:styleId="Prompts">
    <w:name w:val="Prompts"/>
    <w:basedOn w:val="DuPontText"/>
    <w:rPr>
      <w:rFonts w:ascii="Arial Narrow" w:hAnsi="Arial Narrow"/>
      <w:sz w:val="16"/>
    </w:rPr>
  </w:style>
  <w:style w:type="paragraph" w:customStyle="1" w:styleId="DuPontHeadline">
    <w:name w:val="DuPont Headline"/>
    <w:basedOn w:val="DuPontText"/>
    <w:rPr>
      <w:b/>
    </w:rPr>
  </w:style>
  <w:style w:type="paragraph" w:styleId="BodyText3">
    <w:name w:val="Body Text 3"/>
    <w:basedOn w:val="Normal"/>
    <w:pPr>
      <w:tabs>
        <w:tab w:val="left" w:pos="0"/>
        <w:tab w:val="left" w:pos="1440"/>
        <w:tab w:val="left" w:pos="5040"/>
        <w:tab w:val="left" w:pos="5760"/>
      </w:tabs>
      <w:spacing w:line="360" w:lineRule="auto"/>
      <w:ind w:right="288"/>
    </w:pPr>
    <w:rPr>
      <w:sz w:val="24"/>
    </w:rPr>
  </w:style>
  <w:style w:type="paragraph" w:styleId="BodyTextIndent">
    <w:name w:val="Body Text Indent"/>
    <w:basedOn w:val="Normal"/>
    <w:pPr>
      <w:spacing w:line="360" w:lineRule="auto"/>
      <w:ind w:firstLine="1440"/>
    </w:pPr>
    <w:rPr>
      <w:snapToGrid w:val="0"/>
      <w:color w:val="000000"/>
      <w:sz w:val="24"/>
    </w:rPr>
  </w:style>
  <w:style w:type="paragraph" w:styleId="BodyTextIndent2">
    <w:name w:val="Body Text Indent 2"/>
    <w:basedOn w:val="Normal"/>
    <w:pPr>
      <w:autoSpaceDE w:val="0"/>
      <w:autoSpaceDN w:val="0"/>
      <w:adjustRightInd w:val="0"/>
      <w:spacing w:line="360" w:lineRule="auto"/>
      <w:ind w:firstLine="1440"/>
    </w:pPr>
    <w:rPr>
      <w:color w:val="000000"/>
      <w:sz w:val="22"/>
    </w:rPr>
  </w:style>
  <w:style w:type="paragraph" w:styleId="BodyText">
    <w:name w:val="Body Text"/>
    <w:basedOn w:val="Normal"/>
    <w:rsid w:val="00EE3A5C"/>
    <w:pPr>
      <w:spacing w:after="120"/>
    </w:pPr>
  </w:style>
  <w:style w:type="character" w:styleId="Hyperlink">
    <w:name w:val="Hyperlink"/>
    <w:basedOn w:val="DefaultParagraphFont"/>
    <w:uiPriority w:val="99"/>
    <w:rsid w:val="00EE3A5C"/>
    <w:rPr>
      <w:color w:val="0000FF"/>
      <w:u w:val="single"/>
    </w:rPr>
  </w:style>
  <w:style w:type="paragraph" w:styleId="Title">
    <w:name w:val="Title"/>
    <w:basedOn w:val="Normal"/>
    <w:qFormat/>
    <w:rsid w:val="009346B6"/>
    <w:pPr>
      <w:jc w:val="center"/>
    </w:pPr>
    <w:rPr>
      <w:b/>
      <w:sz w:val="24"/>
      <w:lang w:eastAsia="ja-JP"/>
    </w:rPr>
  </w:style>
  <w:style w:type="paragraph" w:customStyle="1" w:styleId="Default">
    <w:name w:val="Default"/>
    <w:rsid w:val="003D6B9D"/>
    <w:pPr>
      <w:autoSpaceDE w:val="0"/>
      <w:autoSpaceDN w:val="0"/>
      <w:adjustRightInd w:val="0"/>
    </w:pPr>
    <w:rPr>
      <w:rFonts w:ascii="Calibri" w:eastAsia="MS Mincho" w:hAnsi="Calibri" w:cs="Calibri"/>
      <w:color w:val="000000"/>
      <w:sz w:val="24"/>
      <w:szCs w:val="24"/>
    </w:rPr>
  </w:style>
  <w:style w:type="character" w:customStyle="1" w:styleId="HeaderChar">
    <w:name w:val="Header Char"/>
    <w:basedOn w:val="DefaultParagraphFont"/>
    <w:link w:val="Header"/>
    <w:uiPriority w:val="99"/>
    <w:rsid w:val="005D184F"/>
  </w:style>
  <w:style w:type="paragraph" w:styleId="BalloonText">
    <w:name w:val="Balloon Text"/>
    <w:basedOn w:val="Normal"/>
    <w:link w:val="BalloonTextChar"/>
    <w:semiHidden/>
    <w:unhideWhenUsed/>
    <w:rsid w:val="00D766F6"/>
    <w:rPr>
      <w:rFonts w:ascii="Segoe UI" w:hAnsi="Segoe UI" w:cs="Segoe UI"/>
      <w:sz w:val="18"/>
      <w:szCs w:val="18"/>
    </w:rPr>
  </w:style>
  <w:style w:type="character" w:customStyle="1" w:styleId="BalloonTextChar">
    <w:name w:val="Balloon Text Char"/>
    <w:basedOn w:val="DefaultParagraphFont"/>
    <w:link w:val="BalloonText"/>
    <w:semiHidden/>
    <w:rsid w:val="00D766F6"/>
    <w:rPr>
      <w:rFonts w:ascii="Segoe UI" w:hAnsi="Segoe UI" w:cs="Segoe UI"/>
      <w:sz w:val="18"/>
      <w:szCs w:val="18"/>
    </w:rPr>
  </w:style>
  <w:style w:type="character" w:styleId="CommentReference">
    <w:name w:val="annotation reference"/>
    <w:basedOn w:val="DefaultParagraphFont"/>
    <w:semiHidden/>
    <w:unhideWhenUsed/>
    <w:rsid w:val="00AB2B34"/>
    <w:rPr>
      <w:sz w:val="16"/>
      <w:szCs w:val="16"/>
    </w:rPr>
  </w:style>
  <w:style w:type="paragraph" w:styleId="CommentText">
    <w:name w:val="annotation text"/>
    <w:basedOn w:val="Normal"/>
    <w:link w:val="CommentTextChar"/>
    <w:unhideWhenUsed/>
    <w:rsid w:val="00AB2B34"/>
  </w:style>
  <w:style w:type="character" w:customStyle="1" w:styleId="CommentTextChar">
    <w:name w:val="Comment Text Char"/>
    <w:basedOn w:val="DefaultParagraphFont"/>
    <w:link w:val="CommentText"/>
    <w:rsid w:val="00AB2B34"/>
  </w:style>
  <w:style w:type="paragraph" w:styleId="CommentSubject">
    <w:name w:val="annotation subject"/>
    <w:basedOn w:val="CommentText"/>
    <w:next w:val="CommentText"/>
    <w:link w:val="CommentSubjectChar"/>
    <w:semiHidden/>
    <w:unhideWhenUsed/>
    <w:rsid w:val="00AB2B34"/>
    <w:rPr>
      <w:b/>
      <w:bCs/>
    </w:rPr>
  </w:style>
  <w:style w:type="character" w:customStyle="1" w:styleId="CommentSubjectChar">
    <w:name w:val="Comment Subject Char"/>
    <w:basedOn w:val="CommentTextChar"/>
    <w:link w:val="CommentSubject"/>
    <w:semiHidden/>
    <w:rsid w:val="00AB2B34"/>
    <w:rPr>
      <w:b/>
      <w:bCs/>
    </w:rPr>
  </w:style>
  <w:style w:type="paragraph" w:styleId="Revision">
    <w:name w:val="Revision"/>
    <w:hidden/>
    <w:uiPriority w:val="99"/>
    <w:semiHidden/>
    <w:rsid w:val="004134F3"/>
  </w:style>
  <w:style w:type="character" w:customStyle="1" w:styleId="UnresolvedMention1">
    <w:name w:val="Unresolved Mention1"/>
    <w:basedOn w:val="DefaultParagraphFont"/>
    <w:uiPriority w:val="99"/>
    <w:semiHidden/>
    <w:unhideWhenUsed/>
    <w:rsid w:val="00B605CA"/>
    <w:rPr>
      <w:color w:val="605E5C"/>
      <w:shd w:val="clear" w:color="auto" w:fill="E1DFDD"/>
    </w:rPr>
  </w:style>
  <w:style w:type="character" w:customStyle="1" w:styleId="UnresolvedMention2">
    <w:name w:val="Unresolved Mention2"/>
    <w:basedOn w:val="DefaultParagraphFont"/>
    <w:uiPriority w:val="99"/>
    <w:semiHidden/>
    <w:unhideWhenUsed/>
    <w:rsid w:val="0078228F"/>
    <w:rPr>
      <w:color w:val="605E5C"/>
      <w:shd w:val="clear" w:color="auto" w:fill="E1DFDD"/>
    </w:rPr>
  </w:style>
  <w:style w:type="character" w:styleId="UnresolvedMention">
    <w:name w:val="Unresolved Mention"/>
    <w:basedOn w:val="DefaultParagraphFont"/>
    <w:uiPriority w:val="99"/>
    <w:semiHidden/>
    <w:unhideWhenUsed/>
    <w:rsid w:val="00DD5EAD"/>
    <w:rPr>
      <w:color w:val="605E5C"/>
      <w:shd w:val="clear" w:color="auto" w:fill="E1DFDD"/>
    </w:rPr>
  </w:style>
  <w:style w:type="character" w:styleId="FollowedHyperlink">
    <w:name w:val="FollowedHyperlink"/>
    <w:basedOn w:val="DefaultParagraphFont"/>
    <w:semiHidden/>
    <w:unhideWhenUsed/>
    <w:rsid w:val="000A3DBA"/>
    <w:rPr>
      <w:color w:val="800080" w:themeColor="followedHyperlink"/>
      <w:u w:val="single"/>
    </w:rPr>
  </w:style>
  <w:style w:type="paragraph" w:styleId="ListParagraph">
    <w:name w:val="List Paragraph"/>
    <w:basedOn w:val="Normal"/>
    <w:uiPriority w:val="34"/>
    <w:qFormat/>
    <w:rsid w:val="00E00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3518">
      <w:bodyDiv w:val="1"/>
      <w:marLeft w:val="0"/>
      <w:marRight w:val="0"/>
      <w:marTop w:val="0"/>
      <w:marBottom w:val="0"/>
      <w:divBdr>
        <w:top w:val="none" w:sz="0" w:space="0" w:color="auto"/>
        <w:left w:val="none" w:sz="0" w:space="0" w:color="auto"/>
        <w:bottom w:val="none" w:sz="0" w:space="0" w:color="auto"/>
        <w:right w:val="none" w:sz="0" w:space="0" w:color="auto"/>
      </w:divBdr>
    </w:div>
    <w:div w:id="380204329">
      <w:bodyDiv w:val="1"/>
      <w:marLeft w:val="0"/>
      <w:marRight w:val="0"/>
      <w:marTop w:val="0"/>
      <w:marBottom w:val="0"/>
      <w:divBdr>
        <w:top w:val="none" w:sz="0" w:space="0" w:color="auto"/>
        <w:left w:val="none" w:sz="0" w:space="0" w:color="auto"/>
        <w:bottom w:val="none" w:sz="0" w:space="0" w:color="auto"/>
        <w:right w:val="none" w:sz="0" w:space="0" w:color="auto"/>
      </w:divBdr>
    </w:div>
    <w:div w:id="388841210">
      <w:bodyDiv w:val="1"/>
      <w:marLeft w:val="0"/>
      <w:marRight w:val="0"/>
      <w:marTop w:val="0"/>
      <w:marBottom w:val="0"/>
      <w:divBdr>
        <w:top w:val="none" w:sz="0" w:space="0" w:color="auto"/>
        <w:left w:val="none" w:sz="0" w:space="0" w:color="auto"/>
        <w:bottom w:val="none" w:sz="0" w:space="0" w:color="auto"/>
        <w:right w:val="none" w:sz="0" w:space="0" w:color="auto"/>
      </w:divBdr>
    </w:div>
    <w:div w:id="559098492">
      <w:bodyDiv w:val="1"/>
      <w:marLeft w:val="0"/>
      <w:marRight w:val="0"/>
      <w:marTop w:val="0"/>
      <w:marBottom w:val="0"/>
      <w:divBdr>
        <w:top w:val="none" w:sz="0" w:space="0" w:color="auto"/>
        <w:left w:val="none" w:sz="0" w:space="0" w:color="auto"/>
        <w:bottom w:val="none" w:sz="0" w:space="0" w:color="auto"/>
        <w:right w:val="none" w:sz="0" w:space="0" w:color="auto"/>
      </w:divBdr>
    </w:div>
    <w:div w:id="724833046">
      <w:bodyDiv w:val="1"/>
      <w:marLeft w:val="0"/>
      <w:marRight w:val="0"/>
      <w:marTop w:val="0"/>
      <w:marBottom w:val="0"/>
      <w:divBdr>
        <w:top w:val="none" w:sz="0" w:space="0" w:color="auto"/>
        <w:left w:val="none" w:sz="0" w:space="0" w:color="auto"/>
        <w:bottom w:val="none" w:sz="0" w:space="0" w:color="auto"/>
        <w:right w:val="none" w:sz="0" w:space="0" w:color="auto"/>
      </w:divBdr>
    </w:div>
    <w:div w:id="1058438243">
      <w:bodyDiv w:val="1"/>
      <w:marLeft w:val="0"/>
      <w:marRight w:val="0"/>
      <w:marTop w:val="0"/>
      <w:marBottom w:val="0"/>
      <w:divBdr>
        <w:top w:val="none" w:sz="0" w:space="0" w:color="auto"/>
        <w:left w:val="none" w:sz="0" w:space="0" w:color="auto"/>
        <w:bottom w:val="none" w:sz="0" w:space="0" w:color="auto"/>
        <w:right w:val="none" w:sz="0" w:space="0" w:color="auto"/>
      </w:divBdr>
    </w:div>
    <w:div w:id="1412582046">
      <w:bodyDiv w:val="1"/>
      <w:marLeft w:val="0"/>
      <w:marRight w:val="0"/>
      <w:marTop w:val="0"/>
      <w:marBottom w:val="0"/>
      <w:divBdr>
        <w:top w:val="none" w:sz="0" w:space="0" w:color="auto"/>
        <w:left w:val="none" w:sz="0" w:space="0" w:color="auto"/>
        <w:bottom w:val="none" w:sz="0" w:space="0" w:color="auto"/>
        <w:right w:val="none" w:sz="0" w:space="0" w:color="auto"/>
      </w:divBdr>
    </w:div>
    <w:div w:id="1722290243">
      <w:bodyDiv w:val="1"/>
      <w:marLeft w:val="0"/>
      <w:marRight w:val="0"/>
      <w:marTop w:val="0"/>
      <w:marBottom w:val="0"/>
      <w:divBdr>
        <w:top w:val="none" w:sz="0" w:space="0" w:color="auto"/>
        <w:left w:val="none" w:sz="0" w:space="0" w:color="auto"/>
        <w:bottom w:val="none" w:sz="0" w:space="0" w:color="auto"/>
        <w:right w:val="none" w:sz="0" w:space="0" w:color="auto"/>
      </w:divBdr>
    </w:div>
    <w:div w:id="1732343421">
      <w:bodyDiv w:val="1"/>
      <w:marLeft w:val="0"/>
      <w:marRight w:val="0"/>
      <w:marTop w:val="0"/>
      <w:marBottom w:val="0"/>
      <w:divBdr>
        <w:top w:val="none" w:sz="0" w:space="0" w:color="auto"/>
        <w:left w:val="none" w:sz="0" w:space="0" w:color="auto"/>
        <w:bottom w:val="none" w:sz="0" w:space="0" w:color="auto"/>
        <w:right w:val="none" w:sz="0" w:space="0" w:color="auto"/>
      </w:divBdr>
    </w:div>
    <w:div w:id="1820145948">
      <w:bodyDiv w:val="1"/>
      <w:marLeft w:val="0"/>
      <w:marRight w:val="0"/>
      <w:marTop w:val="0"/>
      <w:marBottom w:val="0"/>
      <w:divBdr>
        <w:top w:val="none" w:sz="0" w:space="0" w:color="auto"/>
        <w:left w:val="none" w:sz="0" w:space="0" w:color="auto"/>
        <w:bottom w:val="none" w:sz="0" w:space="0" w:color="auto"/>
        <w:right w:val="none" w:sz="0" w:space="0" w:color="auto"/>
      </w:divBdr>
    </w:div>
    <w:div w:id="1909925057">
      <w:bodyDiv w:val="1"/>
      <w:marLeft w:val="0"/>
      <w:marRight w:val="0"/>
      <w:marTop w:val="0"/>
      <w:marBottom w:val="0"/>
      <w:divBdr>
        <w:top w:val="none" w:sz="0" w:space="0" w:color="auto"/>
        <w:left w:val="none" w:sz="0" w:space="0" w:color="auto"/>
        <w:bottom w:val="none" w:sz="0" w:space="0" w:color="auto"/>
        <w:right w:val="none" w:sz="0" w:space="0" w:color="auto"/>
      </w:divBdr>
    </w:div>
    <w:div w:id="1998024669">
      <w:bodyDiv w:val="1"/>
      <w:marLeft w:val="0"/>
      <w:marRight w:val="0"/>
      <w:marTop w:val="0"/>
      <w:marBottom w:val="0"/>
      <w:divBdr>
        <w:top w:val="none" w:sz="0" w:space="0" w:color="auto"/>
        <w:left w:val="none" w:sz="0" w:space="0" w:color="auto"/>
        <w:bottom w:val="none" w:sz="0" w:space="0" w:color="auto"/>
        <w:right w:val="none" w:sz="0" w:space="0" w:color="auto"/>
      </w:divBdr>
    </w:div>
    <w:div w:id="20911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rteva.us/products-and-solutions/pasture-management/duracor.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orteva.us/products-and-solutions/pasture-management/remedy-ultra.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johnson@bader-rutter.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uPont Document" ma:contentTypeID="0x010100717E1AA07ADA45469B8F4AB53029C22300E2E35919F0AD80459042AFF83A67E081" ma:contentTypeVersion="30" ma:contentTypeDescription="DuPont Content Type" ma:contentTypeScope="" ma:versionID="7865c2988b8bc8df310418d06013b66a">
  <xsd:schema xmlns:xsd="http://www.w3.org/2001/XMLSchema" xmlns:xs="http://www.w3.org/2001/XMLSchema" xmlns:p="http://schemas.microsoft.com/office/2006/metadata/properties" xmlns:ns2="f428dffb-33ab-4517-8349-5c918add2a9d" xmlns:ns3="204c23b8-b44a-4e9b-ba43-ad9bb809f2bb" xmlns:ns4="5be45ca4-54e0-43ea-a021-e68c75e8c33a" targetNamespace="http://schemas.microsoft.com/office/2006/metadata/properties" ma:root="true" ma:fieldsID="c7318a2869a11fad7e004e59ed4e0afd" ns2:_="" ns3:_="" ns4:_="">
    <xsd:import namespace="f428dffb-33ab-4517-8349-5c918add2a9d"/>
    <xsd:import namespace="204c23b8-b44a-4e9b-ba43-ad9bb809f2bb"/>
    <xsd:import namespace="5be45ca4-54e0-43ea-a021-e68c75e8c33a"/>
    <xsd:element name="properties">
      <xsd:complexType>
        <xsd:sequence>
          <xsd:element name="documentManagement">
            <xsd:complexType>
              <xsd:all>
                <xsd:element ref="ns2:TaxCatchAll" minOccurs="0"/>
                <xsd:element ref="ns2:TaxCatchAllLabel" minOccurs="0"/>
                <xsd:element ref="ns2:h2a23406ff1042c69138f05e3a813a78" minOccurs="0"/>
                <xsd:element ref="ns2:l30137e2a37b4abb994227f1dcf0297c" minOccurs="0"/>
                <xsd:element ref="ns3:d12837e9aeab4f91a93cdd9aefab344b" minOccurs="0"/>
                <xsd:element ref="ns3:c5ddba9d9fff4eef9dbb6846e08177f0" minOccurs="0"/>
                <xsd:element ref="ns4:PRID" minOccurs="0"/>
                <xsd:element ref="ns4:BusinessName" minOccurs="0"/>
                <xsd:element ref="ns4:OriginalBusinessName" minOccurs="0"/>
                <xsd:element ref="ns4:CompletionDate" minOccurs="0"/>
                <xsd:element ref="ns4:MediaServiceMetadata" minOccurs="0"/>
                <xsd:element ref="ns4:MediaServiceFastMetadata" minOccurs="0"/>
                <xsd:element ref="ns4:LegalApprover" minOccurs="0"/>
                <xsd:element ref="ns4:Submitter" minOccurs="0"/>
                <xsd:element ref="ns4:InvAffairsApprovers" minOccurs="0"/>
                <xsd:element ref="ns4:FinanceApprovers" minOccurs="0"/>
                <xsd:element ref="ns4:ExtAffairsApprovers" minOccurs="0"/>
                <xsd:element ref="ns4:RegionalApprovers" minOccurs="0"/>
                <xsd:element ref="ns3:SharedWithUsers" minOccurs="0"/>
                <xsd:element ref="ns3:SharedWithDetails" minOccurs="0"/>
                <xsd:element ref="ns4:MediaServiceAutoKeyPoints" minOccurs="0"/>
                <xsd:element ref="ns4:MediaServiceKeyPoints" minOccurs="0"/>
                <xsd:element ref="ns4:Delete_x0020_Draft_x0020_Docum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8dffb-33ab-4517-8349-5c918add2a9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c2b5fca-c0ba-4717-bc36-06dc3b80336a}" ma:internalName="TaxCatchAll" ma:readOnly="false" ma:showField="CatchAllData" ma:web="204c23b8-b44a-4e9b-ba43-ad9bb809f2b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c2b5fca-c0ba-4717-bc36-06dc3b80336a}" ma:internalName="TaxCatchAllLabel" ma:readOnly="false" ma:showField="CatchAllDataLabel" ma:web="204c23b8-b44a-4e9b-ba43-ad9bb809f2bb">
      <xsd:complexType>
        <xsd:complexContent>
          <xsd:extension base="dms:MultiChoiceLookup">
            <xsd:sequence>
              <xsd:element name="Value" type="dms:Lookup" maxOccurs="unbounded" minOccurs="0" nillable="true"/>
            </xsd:sequence>
          </xsd:extension>
        </xsd:complexContent>
      </xsd:complexType>
    </xsd:element>
    <xsd:element name="h2a23406ff1042c69138f05e3a813a78" ma:index="12" nillable="true" ma:displayName="RCSExpiration_0" ma:hidden="true" ma:internalName="h2a23406ff1042c69138f05e3a813a78" ma:readOnly="false">
      <xsd:simpleType>
        <xsd:restriction base="dms:Note"/>
      </xsd:simpleType>
    </xsd:element>
    <xsd:element name="l30137e2a37b4abb994227f1dcf0297c" ma:index="13" nillable="true" ma:displayName="DISO_0" ma:hidden="true" ma:internalName="l30137e2a37b4abb994227f1dcf0297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4c23b8-b44a-4e9b-ba43-ad9bb809f2bb" elementFormDefault="qualified">
    <xsd:import namespace="http://schemas.microsoft.com/office/2006/documentManagement/types"/>
    <xsd:import namespace="http://schemas.microsoft.com/office/infopath/2007/PartnerControls"/>
    <xsd:element name="d12837e9aeab4f91a93cdd9aefab344b" ma:index="14" ma:taxonomy="true" ma:internalName="d12837e9aeab4f91a93cdd9aefab344b" ma:taxonomyFieldName="RCSExpiration" ma:displayName="CRIM Retention Years" ma:readOnly="false" ma:default="-1;#3|f007ab5b-9d57-43cc-8679-26ce9eeabccd" ma:fieldId="{12a23406-ff10-42c6-9138-f05e3a813a78}" ma:sspId="ea1177ef-b7b6-43a0-b2be-339e5a4914c7" ma:termSetId="a4526a8e-8103-4ad2-9813-cca032243f27" ma:anchorId="00000000-0000-0000-0000-000000000000" ma:open="false" ma:isKeyword="false">
      <xsd:complexType>
        <xsd:sequence>
          <xsd:element ref="pc:Terms" minOccurs="0" maxOccurs="1"/>
        </xsd:sequence>
      </xsd:complexType>
    </xsd:element>
    <xsd:element name="c5ddba9d9fff4eef9dbb6846e08177f0" ma:index="15" ma:taxonomy="true" ma:internalName="c5ddba9d9fff4eef9dbb6846e08177f0" ma:taxonomyFieldName="DISO" ma:displayName="DISO" ma:readOnly="false" ma:default="-1;#Internal Use Only|e25b6e48-bffb-4ac6-8a1b-eeef4c649ccd" ma:fieldId="{530137e2-a37b-4abb-9942-27f1dcf0297c}" ma:sspId="ea1177ef-b7b6-43a0-b2be-339e5a4914c7" ma:termSetId="46fedb48-b317-447d-b2fa-5597593669bd"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45ca4-54e0-43ea-a021-e68c75e8c33a" elementFormDefault="qualified">
    <xsd:import namespace="http://schemas.microsoft.com/office/2006/documentManagement/types"/>
    <xsd:import namespace="http://schemas.microsoft.com/office/infopath/2007/PartnerControls"/>
    <xsd:element name="PRID" ma:index="16" nillable="true" ma:displayName="PRID" ma:internalName="PRID" ma:readOnly="false">
      <xsd:simpleType>
        <xsd:restriction base="dms:Text">
          <xsd:maxLength value="255"/>
        </xsd:restriction>
      </xsd:simpleType>
    </xsd:element>
    <xsd:element name="BusinessName" ma:index="17" nillable="true" ma:displayName="BusinessName" ma:list="{db8546eb-32a7-4e38-9fc8-91a67bedd353}" ma:internalName="BusinessName" ma:readOnly="false" ma:showField="ID">
      <xsd:simpleType>
        <xsd:restriction base="dms:Lookup"/>
      </xsd:simpleType>
    </xsd:element>
    <xsd:element name="OriginalBusinessName" ma:index="18" nillable="true" ma:displayName="OriginalBusinessName" ma:internalName="OriginalBusinessName" ma:readOnly="false">
      <xsd:simpleType>
        <xsd:restriction base="dms:Text">
          <xsd:maxLength value="255"/>
        </xsd:restriction>
      </xsd:simpleType>
    </xsd:element>
    <xsd:element name="CompletionDate" ma:index="19" nillable="true" ma:displayName="CompletionDate" ma:format="DateOnly" ma:internalName="CompletionDate" ma:readOnly="false">
      <xsd:simpleType>
        <xsd:restriction base="dms:DateTime"/>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LegalApprover" ma:index="22" nillable="true" ma:displayName="LegalApprover" ma:list="UserInfo" ma:SharePointGroup="0" ma:internalName="Legal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mitter" ma:index="23" nillable="true" ma:displayName="Submitter" ma:list="UserInfo" ma:SharePointGroup="0" ma:internalName="Submit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AffairsApprovers" ma:index="24" nillable="true" ma:displayName="InvAffairsApprovers" ma:list="UserInfo" ma:SharePointGroup="0" ma:internalName="InvAffair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nceApprovers" ma:index="25" nillable="true" ma:displayName="FinanceApprovers" ma:list="UserInfo" ma:SharePointGroup="0" ma:internalName="Financ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AffairsApprovers" ma:index="26" nillable="true" ma:displayName="ExtAffairsApprovers" ma:list="UserInfo" ma:SharePointGroup="0" ma:internalName="ExtAffair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ionalApprovers" ma:index="27" nillable="true" ma:displayName="RegionalApprovers" ma:list="UserInfo" ma:SharePointGroup="0" ma:internalName="Regional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Delete_x0020_Draft_x0020_Documnet" ma:index="34" nillable="true" ma:displayName="Delete Draft Documnet" ma:internalName="Delete_x0020_Draft_x0020_Documne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ubmitter xmlns="5be45ca4-54e0-43ea-a021-e68c75e8c33a">
      <UserInfo>
        <DisplayName>Lori Hallowell</DisplayName>
        <AccountId>65</AccountId>
        <AccountType/>
      </UserInfo>
    </Submitter>
    <InvAffairsApprovers xmlns="5be45ca4-54e0-43ea-a021-e68c75e8c33a">
      <UserInfo>
        <DisplayName/>
        <AccountId xsi:nil="true"/>
        <AccountType/>
      </UserInfo>
    </InvAffairsApprovers>
    <PRID xmlns="5be45ca4-54e0-43ea-a021-e68c75e8c33a">Crop Protection2021-11-12T17:36Trade</PRID>
    <OriginalBusinessName xmlns="5be45ca4-54e0-43ea-a021-e68c75e8c33a">Crop Protection</OriginalBusinessName>
    <CompletionDate xmlns="5be45ca4-54e0-43ea-a021-e68c75e8c33a" xsi:nil="true"/>
    <LegalApprover xmlns="5be45ca4-54e0-43ea-a021-e68c75e8c33a">
      <UserInfo>
        <DisplayName/>
        <AccountId xsi:nil="true"/>
        <AccountType/>
      </UserInfo>
    </LegalApprover>
    <TaxCatchAll xmlns="f428dffb-33ab-4517-8349-5c918add2a9d">
      <Value>2</Value>
      <Value>1</Value>
    </TaxCatchAll>
    <d12837e9aeab4f91a93cdd9aefab344b xmlns="204c23b8-b44a-4e9b-ba43-ad9bb809f2bb">
      <Terms xmlns="http://schemas.microsoft.com/office/infopath/2007/PartnerControls">
        <TermInfo xmlns="http://schemas.microsoft.com/office/infopath/2007/PartnerControls">
          <TermName xmlns="http://schemas.microsoft.com/office/infopath/2007/PartnerControls">3</TermName>
          <TermId xmlns="http://schemas.microsoft.com/office/infopath/2007/PartnerControls">f007ab5b-9d57-43cc-8679-26ce9eeabccd</TermId>
        </TermInfo>
      </Terms>
    </d12837e9aeab4f91a93cdd9aefab344b>
    <BusinessName xmlns="5be45ca4-54e0-43ea-a021-e68c75e8c33a" xsi:nil="true"/>
    <ExtAffairsApprovers xmlns="5be45ca4-54e0-43ea-a021-e68c75e8c33a">
      <UserInfo>
        <DisplayName/>
        <AccountId xsi:nil="true"/>
        <AccountType/>
      </UserInfo>
    </ExtAffairsApprovers>
    <TaxCatchAllLabel xmlns="f428dffb-33ab-4517-8349-5c918add2a9d" xsi:nil="true"/>
    <RegionalApprovers xmlns="5be45ca4-54e0-43ea-a021-e68c75e8c33a">
      <UserInfo>
        <DisplayName/>
        <AccountId xsi:nil="true"/>
        <AccountType/>
      </UserInfo>
    </RegionalApprovers>
    <h2a23406ff1042c69138f05e3a813a78 xmlns="f428dffb-33ab-4517-8349-5c918add2a9d" xsi:nil="true"/>
    <l30137e2a37b4abb994227f1dcf0297c xmlns="f428dffb-33ab-4517-8349-5c918add2a9d" xsi:nil="true"/>
    <c5ddba9d9fff4eef9dbb6846e08177f0 xmlns="204c23b8-b44a-4e9b-ba43-ad9bb809f2bb">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e25b6e48-bffb-4ac6-8a1b-eeef4c649ccd</TermId>
        </TermInfo>
      </Terms>
    </c5ddba9d9fff4eef9dbb6846e08177f0>
    <FinanceApprovers xmlns="5be45ca4-54e0-43ea-a021-e68c75e8c33a">
      <UserInfo>
        <DisplayName/>
        <AccountId xsi:nil="true"/>
        <AccountType/>
      </UserInfo>
    </FinanceApprovers>
    <Delete_x0020_Draft_x0020_Documnet xmlns="5be45ca4-54e0-43ea-a021-e68c75e8c33a">
      <Url xsi:nil="true"/>
      <Description xsi:nil="true"/>
    </Delete_x0020_Draft_x0020_Documnet>
  </documentManagement>
</p:properties>
</file>

<file path=customXml/item5.xml><?xml version="1.0" encoding="utf-8"?>
<?mso-contentType ?>
<SharedContentType xmlns="Microsoft.SharePoint.Taxonomy.ContentTypeSync" SourceId="ea1177ef-b7b6-43a0-b2be-339e5a4914c7" ContentTypeId="0x010100717E1AA07ADA45469B8F4AB53029C223" PreviousValue="false"/>
</file>

<file path=customXml/itemProps1.xml><?xml version="1.0" encoding="utf-8"?>
<ds:datastoreItem xmlns:ds="http://schemas.openxmlformats.org/officeDocument/2006/customXml" ds:itemID="{72F48BFE-B406-4921-A3C7-53725987B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8dffb-33ab-4517-8349-5c918add2a9d"/>
    <ds:schemaRef ds:uri="204c23b8-b44a-4e9b-ba43-ad9bb809f2bb"/>
    <ds:schemaRef ds:uri="5be45ca4-54e0-43ea-a021-e68c75e8c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EF39A-4400-410F-BD70-90A32E6167BB}">
  <ds:schemaRefs>
    <ds:schemaRef ds:uri="http://schemas.microsoft.com/sharepoint/v3/contenttype/forms"/>
  </ds:schemaRefs>
</ds:datastoreItem>
</file>

<file path=customXml/itemProps3.xml><?xml version="1.0" encoding="utf-8"?>
<ds:datastoreItem xmlns:ds="http://schemas.openxmlformats.org/officeDocument/2006/customXml" ds:itemID="{0AB0DE17-52FD-46D5-879C-278E3179E6C9}">
  <ds:schemaRefs>
    <ds:schemaRef ds:uri="http://schemas.openxmlformats.org/officeDocument/2006/bibliography"/>
  </ds:schemaRefs>
</ds:datastoreItem>
</file>

<file path=customXml/itemProps4.xml><?xml version="1.0" encoding="utf-8"?>
<ds:datastoreItem xmlns:ds="http://schemas.openxmlformats.org/officeDocument/2006/customXml" ds:itemID="{34009D2C-26C9-49FD-9BCC-DB3DAA442F70}">
  <ds:schemaRefs>
    <ds:schemaRef ds:uri="http://schemas.microsoft.com/office/2006/metadata/properties"/>
    <ds:schemaRef ds:uri="http://schemas.microsoft.com/office/infopath/2007/PartnerControls"/>
    <ds:schemaRef ds:uri="5be45ca4-54e0-43ea-a021-e68c75e8c33a"/>
    <ds:schemaRef ds:uri="f428dffb-33ab-4517-8349-5c918add2a9d"/>
    <ds:schemaRef ds:uri="204c23b8-b44a-4e9b-ba43-ad9bb809f2bb"/>
  </ds:schemaRefs>
</ds:datastoreItem>
</file>

<file path=customXml/itemProps5.xml><?xml version="1.0" encoding="utf-8"?>
<ds:datastoreItem xmlns:ds="http://schemas.openxmlformats.org/officeDocument/2006/customXml" ds:itemID="{E1A68E16-5688-41E9-82F9-0872541B879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D_NR_us</vt:lpstr>
    </vt:vector>
  </TitlesOfParts>
  <Company>The Belfry Group</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D_NR_us</dc:title>
  <dc:subject/>
  <dc:creator>HURFF, AMY J</dc:creator>
  <cp:keywords/>
  <dc:description>DuPont News Release template for Microsoft Word 97; US standard paper size</dc:description>
  <cp:lastModifiedBy>Erik Johnson</cp:lastModifiedBy>
  <cp:revision>3</cp:revision>
  <cp:lastPrinted>2018-10-02T23:38:00Z</cp:lastPrinted>
  <dcterms:created xsi:type="dcterms:W3CDTF">2022-06-10T18:48:00Z</dcterms:created>
  <dcterms:modified xsi:type="dcterms:W3CDTF">2022-06-13T20:42:00Z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FirstBusiness">
    <vt:lpwstr>DuPont Business Name</vt:lpwstr>
  </property>
  <property fmtid="{D5CDD505-2E9C-101B-9397-08002B2CF9AE}" pid="3" name="HeaderFirstAddressFrom">
    <vt:lpwstr>123 Street Address_x000d_
City, ST ZIP</vt:lpwstr>
  </property>
  <property fmtid="{D5CDD505-2E9C-101B-9397-08002B2CF9AE}" pid="4" name="HeaderFirstPhone">
    <vt:lpwstr>123 456 7890</vt:lpwstr>
  </property>
  <property fmtid="{D5CDD505-2E9C-101B-9397-08002B2CF9AE}" pid="5" name="HeaderFirstFax">
    <vt:lpwstr>098 765 4321</vt:lpwstr>
  </property>
  <property fmtid="{D5CDD505-2E9C-101B-9397-08002B2CF9AE}" pid="6" name="To1">
    <vt:lpwstr> </vt:lpwstr>
  </property>
  <property fmtid="{D5CDD505-2E9C-101B-9397-08002B2CF9AE}" pid="7" name="Company1">
    <vt:lpwstr> </vt:lpwstr>
  </property>
  <property fmtid="{D5CDD505-2E9C-101B-9397-08002B2CF9AE}" pid="8" name="Phone1">
    <vt:lpwstr> </vt:lpwstr>
  </property>
  <property fmtid="{D5CDD505-2E9C-101B-9397-08002B2CF9AE}" pid="9" name="To2">
    <vt:lpwstr> </vt:lpwstr>
  </property>
  <property fmtid="{D5CDD505-2E9C-101B-9397-08002B2CF9AE}" pid="10" name="Company2">
    <vt:lpwstr> </vt:lpwstr>
  </property>
  <property fmtid="{D5CDD505-2E9C-101B-9397-08002B2CF9AE}" pid="11" name="Phone2">
    <vt:lpwstr> </vt:lpwstr>
  </property>
  <property fmtid="{D5CDD505-2E9C-101B-9397-08002B2CF9AE}" pid="12" name="ContentTypeId">
    <vt:lpwstr>0x010100717E1AA07ADA45469B8F4AB53029C22300E2E35919F0AD80459042AFF83A67E081</vt:lpwstr>
  </property>
  <property fmtid="{D5CDD505-2E9C-101B-9397-08002B2CF9AE}" pid="13" name="Page">
    <vt:lpwstr>Press Communications</vt:lpwstr>
  </property>
  <property fmtid="{D5CDD505-2E9C-101B-9397-08002B2CF9AE}" pid="14" name="Type of Document">
    <vt:lpwstr>Templates</vt:lpwstr>
  </property>
  <property fmtid="{D5CDD505-2E9C-101B-9397-08002B2CF9AE}" pid="15" name="RCSExpiration">
    <vt:lpwstr>1;#3|f007ab5b-9d57-43cc-8679-26ce9eeabccd</vt:lpwstr>
  </property>
  <property fmtid="{D5CDD505-2E9C-101B-9397-08002B2CF9AE}" pid="16" name="DISO">
    <vt:lpwstr>2;#Internal Use Only|e25b6e48-bffb-4ac6-8a1b-eeef4c649ccd</vt:lpwstr>
  </property>
  <property fmtid="{D5CDD505-2E9C-101B-9397-08002B2CF9AE}" pid="17" name="InvAffairsApprovers">
    <vt:lpwstr/>
  </property>
  <property fmtid="{D5CDD505-2E9C-101B-9397-08002B2CF9AE}" pid="18" name="ExtAffairsApprovers">
    <vt:lpwstr/>
  </property>
  <property fmtid="{D5CDD505-2E9C-101B-9397-08002B2CF9AE}" pid="19" name="OriginalBusinessName">
    <vt:lpwstr>Crop Protection</vt:lpwstr>
  </property>
  <property fmtid="{D5CDD505-2E9C-101B-9397-08002B2CF9AE}" pid="20" name="FinanceApprovers">
    <vt:lpwstr/>
  </property>
  <property fmtid="{D5CDD505-2E9C-101B-9397-08002B2CF9AE}" pid="21" name="LegalApprover">
    <vt:lpwstr/>
  </property>
  <property fmtid="{D5CDD505-2E9C-101B-9397-08002B2CF9AE}" pid="22" name="RegionalApprovers">
    <vt:lpwstr/>
  </property>
  <property fmtid="{D5CDD505-2E9C-101B-9397-08002B2CF9AE}" pid="23" name="Submitter">
    <vt:lpwstr>98;#Erik Johnson</vt:lpwstr>
  </property>
  <property fmtid="{D5CDD505-2E9C-101B-9397-08002B2CF9AE}" pid="24" name="Content_Steward">
    <vt:lpwstr>Salathe E u411044</vt:lpwstr>
  </property>
  <property fmtid="{D5CDD505-2E9C-101B-9397-08002B2CF9AE}" pid="25" name="Update_Footer">
    <vt:lpwstr>No</vt:lpwstr>
  </property>
  <property fmtid="{D5CDD505-2E9C-101B-9397-08002B2CF9AE}" pid="26" name="Radio_Button">
    <vt:lpwstr>RadioButton2</vt:lpwstr>
  </property>
  <property fmtid="{D5CDD505-2E9C-101B-9397-08002B2CF9AE}" pid="27" name="Information_Classification">
    <vt:lpwstr/>
  </property>
  <property fmtid="{D5CDD505-2E9C-101B-9397-08002B2CF9AE}" pid="28" name="Record_Title_ID">
    <vt:lpwstr>72</vt:lpwstr>
  </property>
  <property fmtid="{D5CDD505-2E9C-101B-9397-08002B2CF9AE}" pid="29" name="Initial_Creation_Date">
    <vt:filetime>2018-11-05T19:23:00Z</vt:filetime>
  </property>
  <property fmtid="{D5CDD505-2E9C-101B-9397-08002B2CF9AE}" pid="30" name="Retention_Period_Start_Date">
    <vt:filetime>2018-11-05T19:44:14Z</vt:filetime>
  </property>
  <property fmtid="{D5CDD505-2E9C-101B-9397-08002B2CF9AE}" pid="31" name="Last_Reviewed_Date">
    <vt:lpwstr/>
  </property>
  <property fmtid="{D5CDD505-2E9C-101B-9397-08002B2CF9AE}" pid="32" name="Retention_Review_Frequency">
    <vt:lpwstr/>
  </property>
  <property fmtid="{D5CDD505-2E9C-101B-9397-08002B2CF9AE}" pid="33" name="MSIP_Label_0d28e344-bb15-459b-97fd-14fa06bc1052_Enabled">
    <vt:lpwstr>true</vt:lpwstr>
  </property>
  <property fmtid="{D5CDD505-2E9C-101B-9397-08002B2CF9AE}" pid="34" name="MSIP_Label_0d28e344-bb15-459b-97fd-14fa06bc1052_SetDate">
    <vt:lpwstr>2022-01-13T00:00:16Z</vt:lpwstr>
  </property>
  <property fmtid="{D5CDD505-2E9C-101B-9397-08002B2CF9AE}" pid="35" name="MSIP_Label_0d28e344-bb15-459b-97fd-14fa06bc1052_Method">
    <vt:lpwstr>Standard</vt:lpwstr>
  </property>
  <property fmtid="{D5CDD505-2E9C-101B-9397-08002B2CF9AE}" pid="36" name="MSIP_Label_0d28e344-bb15-459b-97fd-14fa06bc1052_Name">
    <vt:lpwstr>Not Protected (Internal Use)</vt:lpwstr>
  </property>
  <property fmtid="{D5CDD505-2E9C-101B-9397-08002B2CF9AE}" pid="37" name="MSIP_Label_0d28e344-bb15-459b-97fd-14fa06bc1052_SiteId">
    <vt:lpwstr>3e20ecb2-9cb0-4df1-ad7b-914e31dcdda4</vt:lpwstr>
  </property>
  <property fmtid="{D5CDD505-2E9C-101B-9397-08002B2CF9AE}" pid="38" name="MSIP_Label_0d28e344-bb15-459b-97fd-14fa06bc1052_ActionId">
    <vt:lpwstr>c7952c45-d690-4100-9b87-232d7d7817b9</vt:lpwstr>
  </property>
  <property fmtid="{D5CDD505-2E9C-101B-9397-08002B2CF9AE}" pid="39" name="MSIP_Label_0d28e344-bb15-459b-97fd-14fa06bc1052_ContentBits">
    <vt:lpwstr>2</vt:lpwstr>
  </property>
</Properties>
</file>