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D9730" w14:textId="6133638A" w:rsidR="00632CEB" w:rsidRPr="00B24416" w:rsidRDefault="00632CEB" w:rsidP="00632CEB">
      <w:pPr>
        <w:rPr>
          <w:rFonts w:ascii="Arial" w:eastAsia="Calibri" w:hAnsi="Arial" w:cs="Arial"/>
          <w:b/>
          <w:bCs/>
          <w:sz w:val="24"/>
          <w:szCs w:val="24"/>
        </w:rPr>
      </w:pPr>
      <w:r w:rsidRPr="00B24416">
        <w:rPr>
          <w:rFonts w:ascii="Arial" w:eastAsia="Calibri" w:hAnsi="Arial" w:cs="Arial"/>
          <w:b/>
          <w:bCs/>
          <w:sz w:val="24"/>
          <w:szCs w:val="24"/>
        </w:rPr>
        <w:t>Controlling briars in summer pastures</w:t>
      </w:r>
    </w:p>
    <w:p w14:paraId="5A3DD411" w14:textId="77777777" w:rsidR="00632CEB" w:rsidRPr="00DE6C7B" w:rsidRDefault="00632CEB" w:rsidP="00632CEB">
      <w:pPr>
        <w:rPr>
          <w:rFonts w:ascii="Arial" w:eastAsia="Calibri" w:hAnsi="Arial" w:cs="Arial"/>
          <w:b/>
          <w:bCs/>
          <w:sz w:val="24"/>
          <w:szCs w:val="24"/>
        </w:rPr>
      </w:pPr>
    </w:p>
    <w:p w14:paraId="10FD82E5" w14:textId="77777777" w:rsidR="00632CEB" w:rsidRPr="00DE6C7B" w:rsidRDefault="00632CEB" w:rsidP="00632CEB">
      <w:pPr>
        <w:shd w:val="clear" w:color="auto" w:fill="FFFFFF"/>
        <w:spacing w:line="276" w:lineRule="auto"/>
        <w:rPr>
          <w:rFonts w:ascii="Arial" w:hAnsi="Arial" w:cs="Arial"/>
          <w:sz w:val="22"/>
          <w:szCs w:val="22"/>
        </w:rPr>
      </w:pPr>
      <w:bookmarkStart w:id="0" w:name="_Hlk96105347"/>
      <w:r w:rsidRPr="00DE6C7B">
        <w:rPr>
          <w:rFonts w:ascii="Arial" w:hAnsi="Arial" w:cs="Arial"/>
          <w:sz w:val="22"/>
          <w:szCs w:val="22"/>
        </w:rPr>
        <w:t xml:space="preserve">Preventing briar patches from encroaching on pastures helps maximize your lowest-cost feed source — grass. But the most effective control of persistent briars, such as blackberry or dewberry, comes from timely herbicide applications in early summer, late summer or fall. </w:t>
      </w:r>
      <w:bookmarkEnd w:id="0"/>
    </w:p>
    <w:p w14:paraId="68934230" w14:textId="77777777" w:rsidR="00632CEB" w:rsidRPr="00DE6C7B" w:rsidRDefault="00632CEB" w:rsidP="00632CEB">
      <w:pPr>
        <w:spacing w:line="276" w:lineRule="auto"/>
        <w:rPr>
          <w:rFonts w:ascii="Arial" w:eastAsia="Calibri" w:hAnsi="Arial" w:cs="Arial"/>
          <w:spacing w:val="8"/>
          <w:sz w:val="22"/>
          <w:szCs w:val="22"/>
          <w:shd w:val="clear" w:color="auto" w:fill="FFFFFF"/>
        </w:rPr>
      </w:pPr>
    </w:p>
    <w:p w14:paraId="745F11B6" w14:textId="3986B681" w:rsidR="00632CEB" w:rsidRPr="00DE6C7B" w:rsidRDefault="00FA1DFF" w:rsidP="00632CEB">
      <w:pPr>
        <w:spacing w:line="276" w:lineRule="auto"/>
        <w:rPr>
          <w:rFonts w:ascii="Arial" w:eastAsia="Calibri" w:hAnsi="Arial" w:cs="Arial"/>
          <w:spacing w:val="8"/>
          <w:sz w:val="22"/>
          <w:szCs w:val="22"/>
          <w:shd w:val="clear" w:color="auto" w:fill="FFFFFF"/>
        </w:rPr>
      </w:pPr>
      <w:r>
        <w:rPr>
          <w:rFonts w:ascii="Arial" w:eastAsia="Calibri" w:hAnsi="Arial" w:cs="Arial"/>
          <w:b/>
          <w:bCs/>
          <w:noProof/>
          <w:spacing w:val="8"/>
          <w:sz w:val="22"/>
          <w:szCs w:val="22"/>
        </w:rPr>
        <w:drawing>
          <wp:anchor distT="0" distB="0" distL="114300" distR="114300" simplePos="0" relativeHeight="251658240" behindDoc="0" locked="0" layoutInCell="1" allowOverlap="1" wp14:anchorId="6C953C7E" wp14:editId="3CBD18B3">
            <wp:simplePos x="0" y="0"/>
            <wp:positionH relativeFrom="column">
              <wp:posOffset>2931795</wp:posOffset>
            </wp:positionH>
            <wp:positionV relativeFrom="paragraph">
              <wp:posOffset>523240</wp:posOffset>
            </wp:positionV>
            <wp:extent cx="2944495" cy="1971675"/>
            <wp:effectExtent l="0" t="0" r="8255" b="9525"/>
            <wp:wrapSquare wrapText="bothSides"/>
            <wp:docPr id="3" name="Picture 3" descr="A picture containing plant, outdoor, green,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lant, outdoor, green, leaf&#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4495"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2CEB" w:rsidRPr="00DE6C7B">
        <w:rPr>
          <w:rFonts w:ascii="Arial" w:eastAsia="Calibri" w:hAnsi="Arial" w:cs="Arial"/>
          <w:spacing w:val="8"/>
          <w:sz w:val="22"/>
          <w:szCs w:val="22"/>
          <w:shd w:val="clear" w:color="auto" w:fill="FFFFFF"/>
        </w:rPr>
        <w:t xml:space="preserve">Hard-to-control prickly shrubs can quickly close in on grazing areas. And while dewberry is much more difficult to control than blackberry, both types of briars present problems in pastures and hayfields. </w:t>
      </w:r>
    </w:p>
    <w:p w14:paraId="7E3770FE" w14:textId="28615856" w:rsidR="00632CEB" w:rsidRPr="00DE6C7B" w:rsidRDefault="00632CEB" w:rsidP="00632CEB">
      <w:pPr>
        <w:spacing w:line="276" w:lineRule="auto"/>
        <w:rPr>
          <w:rFonts w:ascii="Arial" w:eastAsia="Calibri" w:hAnsi="Arial" w:cs="Arial"/>
          <w:spacing w:val="8"/>
          <w:sz w:val="22"/>
          <w:szCs w:val="22"/>
        </w:rPr>
      </w:pPr>
    </w:p>
    <w:p w14:paraId="2FF6C679" w14:textId="77777777" w:rsidR="00632CEB" w:rsidRPr="00DE6C7B" w:rsidRDefault="00632CEB" w:rsidP="00632CEB">
      <w:pPr>
        <w:spacing w:line="276" w:lineRule="auto"/>
        <w:rPr>
          <w:rFonts w:ascii="Arial" w:eastAsia="Calibri" w:hAnsi="Arial" w:cs="Arial"/>
          <w:spacing w:val="8"/>
          <w:sz w:val="22"/>
          <w:szCs w:val="22"/>
        </w:rPr>
      </w:pPr>
      <w:r w:rsidRPr="00DE6C7B">
        <w:rPr>
          <w:rFonts w:ascii="Arial" w:eastAsia="Calibri" w:hAnsi="Arial" w:cs="Arial"/>
          <w:spacing w:val="8"/>
          <w:sz w:val="22"/>
          <w:szCs w:val="22"/>
        </w:rPr>
        <w:t>From a distance, dewberry and blackberry can be confused, but they are relatively easy to distinguish upon close examination. Dewberry, or trailing blackberry, exhibits low, vinelike trailing growth, rarely growing higher than 2 feet tall. Whereas blackberry growth rambles upright, which can form impenetrable thickets that are often 4 to 6 feet tall.</w:t>
      </w:r>
    </w:p>
    <w:p w14:paraId="2928CFB9" w14:textId="77777777" w:rsidR="00632CEB" w:rsidRPr="00DE6C7B" w:rsidRDefault="00632CEB" w:rsidP="00632CEB">
      <w:pPr>
        <w:widowControl w:val="0"/>
        <w:spacing w:line="276" w:lineRule="auto"/>
        <w:rPr>
          <w:rFonts w:ascii="Arial" w:eastAsia="Calibri" w:hAnsi="Arial" w:cs="Arial"/>
          <w:b/>
          <w:sz w:val="22"/>
          <w:szCs w:val="22"/>
        </w:rPr>
      </w:pPr>
    </w:p>
    <w:p w14:paraId="1DB5B5CA" w14:textId="2FF73CFB" w:rsidR="00632CEB" w:rsidRPr="00DE6C7B" w:rsidRDefault="00632CEB" w:rsidP="00632CEB">
      <w:pPr>
        <w:widowControl w:val="0"/>
        <w:spacing w:line="276" w:lineRule="auto"/>
        <w:rPr>
          <w:rFonts w:ascii="Arial" w:eastAsia="Calibri" w:hAnsi="Arial" w:cs="Arial"/>
          <w:b/>
          <w:caps/>
          <w:sz w:val="22"/>
          <w:szCs w:val="22"/>
        </w:rPr>
      </w:pPr>
      <w:r w:rsidRPr="00DE6C7B">
        <w:rPr>
          <w:rFonts w:ascii="Arial" w:eastAsia="Calibri" w:hAnsi="Arial" w:cs="Arial"/>
          <w:b/>
          <w:sz w:val="22"/>
          <w:szCs w:val="22"/>
        </w:rPr>
        <w:t>Early summer for blackberry</w:t>
      </w:r>
    </w:p>
    <w:p w14:paraId="5F0BC818" w14:textId="77777777" w:rsidR="00632CEB" w:rsidRPr="00DE6C7B" w:rsidRDefault="00632CEB" w:rsidP="00632CEB">
      <w:pPr>
        <w:widowControl w:val="0"/>
        <w:spacing w:line="276" w:lineRule="auto"/>
        <w:rPr>
          <w:rFonts w:ascii="Arial" w:eastAsia="Calibri" w:hAnsi="Arial" w:cs="Arial"/>
          <w:sz w:val="22"/>
          <w:szCs w:val="22"/>
        </w:rPr>
      </w:pPr>
      <w:r w:rsidRPr="00DE6C7B">
        <w:rPr>
          <w:rFonts w:ascii="Arial" w:eastAsia="Calibri" w:hAnsi="Arial" w:cs="Arial"/>
          <w:sz w:val="22"/>
          <w:szCs w:val="22"/>
        </w:rPr>
        <w:t xml:space="preserve">Blackberry is most susceptible to control after fruit drop in mid- to late summer or again in the fall. You will have the best results targeting blackberry when it’s emerged and actively growing to ensure maximum herbicide uptake and root translocation. </w:t>
      </w:r>
    </w:p>
    <w:p w14:paraId="62082605" w14:textId="77777777" w:rsidR="00632CEB" w:rsidRPr="00DE6C7B" w:rsidRDefault="00632CEB" w:rsidP="00632CEB">
      <w:pPr>
        <w:widowControl w:val="0"/>
        <w:spacing w:line="276" w:lineRule="auto"/>
        <w:rPr>
          <w:rFonts w:ascii="Arial" w:eastAsia="Calibri" w:hAnsi="Arial" w:cs="Arial"/>
          <w:sz w:val="22"/>
          <w:szCs w:val="22"/>
        </w:rPr>
      </w:pPr>
    </w:p>
    <w:p w14:paraId="6DA77DD5" w14:textId="77777777" w:rsidR="00632CEB" w:rsidRPr="00DE6C7B" w:rsidRDefault="00632CEB" w:rsidP="00632CEB">
      <w:pPr>
        <w:widowControl w:val="0"/>
        <w:spacing w:line="276" w:lineRule="auto"/>
        <w:rPr>
          <w:rFonts w:ascii="Arial" w:eastAsia="Calibri" w:hAnsi="Arial" w:cs="Arial"/>
          <w:sz w:val="22"/>
          <w:szCs w:val="22"/>
        </w:rPr>
      </w:pPr>
      <w:r w:rsidRPr="00DE6C7B">
        <w:rPr>
          <w:rFonts w:ascii="Arial" w:eastAsia="Calibri" w:hAnsi="Arial" w:cs="Arial"/>
          <w:sz w:val="22"/>
          <w:szCs w:val="22"/>
        </w:rPr>
        <w:t>“The plant is loading energy from the leaves into the root system at these times,” says Scott Flynn, Ph.D., zonal biology leader for Corteva Agriscience. “That’s the peak time for herbicide to enter the leaf and immediately be transported to the roots, where it is most effective.”</w:t>
      </w:r>
    </w:p>
    <w:p w14:paraId="4D93436C" w14:textId="77777777" w:rsidR="00632CEB" w:rsidRPr="00DE6C7B" w:rsidRDefault="00632CEB" w:rsidP="00632CEB">
      <w:pPr>
        <w:widowControl w:val="0"/>
        <w:spacing w:line="276" w:lineRule="auto"/>
        <w:rPr>
          <w:rFonts w:ascii="Arial" w:eastAsia="Calibri" w:hAnsi="Arial" w:cs="Arial"/>
          <w:sz w:val="22"/>
          <w:szCs w:val="22"/>
        </w:rPr>
      </w:pPr>
    </w:p>
    <w:p w14:paraId="258E6791" w14:textId="77777777" w:rsidR="00632CEB" w:rsidRPr="00DE6C7B" w:rsidRDefault="00632CEB" w:rsidP="00632CEB">
      <w:pPr>
        <w:widowControl w:val="0"/>
        <w:spacing w:line="276" w:lineRule="auto"/>
        <w:rPr>
          <w:rFonts w:ascii="Arial" w:eastAsia="Calibri" w:hAnsi="Arial" w:cs="Arial"/>
          <w:sz w:val="22"/>
          <w:szCs w:val="22"/>
        </w:rPr>
      </w:pPr>
      <w:r w:rsidRPr="00DE6C7B">
        <w:rPr>
          <w:rFonts w:ascii="Arial" w:eastAsia="Calibri" w:hAnsi="Arial" w:cs="Arial"/>
          <w:sz w:val="22"/>
          <w:szCs w:val="22"/>
        </w:rPr>
        <w:t>He recommends applying herbicides after fruit drop. “The maturity of the foliage makes a difference,” Flynn says. “If blackberry has been mowed, make sure it has at least a full summer’s growth before you spray.”</w:t>
      </w:r>
    </w:p>
    <w:p w14:paraId="6327FDA4" w14:textId="77777777" w:rsidR="00632CEB" w:rsidRPr="00DE6C7B" w:rsidRDefault="00632CEB" w:rsidP="00632CEB">
      <w:pPr>
        <w:widowControl w:val="0"/>
        <w:spacing w:line="276" w:lineRule="auto"/>
        <w:rPr>
          <w:rFonts w:ascii="Arial" w:eastAsia="Calibri" w:hAnsi="Arial" w:cs="Arial"/>
          <w:sz w:val="22"/>
          <w:szCs w:val="22"/>
        </w:rPr>
      </w:pPr>
    </w:p>
    <w:p w14:paraId="103A5FDD" w14:textId="77777777" w:rsidR="00632CEB" w:rsidRPr="00DE6C7B" w:rsidRDefault="00632CEB" w:rsidP="00632CEB">
      <w:pPr>
        <w:widowControl w:val="0"/>
        <w:spacing w:line="276" w:lineRule="auto"/>
        <w:rPr>
          <w:rFonts w:ascii="Arial" w:eastAsia="Calibri" w:hAnsi="Arial" w:cs="Arial"/>
          <w:sz w:val="22"/>
          <w:szCs w:val="22"/>
        </w:rPr>
      </w:pPr>
      <w:r w:rsidRPr="00DE6C7B">
        <w:rPr>
          <w:rFonts w:ascii="Arial" w:eastAsia="Calibri" w:hAnsi="Arial" w:cs="Arial"/>
          <w:sz w:val="22"/>
          <w:szCs w:val="22"/>
        </w:rPr>
        <w:t xml:space="preserve">When timing is right, broadcast-spraying 16 fluid ounces of </w:t>
      </w:r>
      <w:r w:rsidRPr="00DE6C7B">
        <w:rPr>
          <w:rFonts w:ascii="Arial" w:eastAsia="Calibri" w:hAnsi="Arial" w:cs="Arial"/>
          <w:spacing w:val="8"/>
          <w:sz w:val="22"/>
          <w:szCs w:val="22"/>
          <w:shd w:val="clear" w:color="auto" w:fill="FFFFFF"/>
        </w:rPr>
        <w:t>DuraCor</w:t>
      </w:r>
      <w:r w:rsidRPr="00DE6C7B">
        <w:rPr>
          <w:rFonts w:ascii="Arial" w:eastAsia="Calibri" w:hAnsi="Arial" w:cs="Arial"/>
          <w:sz w:val="22"/>
          <w:szCs w:val="22"/>
          <w:vertAlign w:val="superscript"/>
        </w:rPr>
        <w:t>®</w:t>
      </w:r>
      <w:r w:rsidRPr="00DE6C7B">
        <w:rPr>
          <w:rFonts w:ascii="Arial" w:eastAsia="Calibri" w:hAnsi="Arial" w:cs="Arial"/>
          <w:spacing w:val="8"/>
          <w:sz w:val="22"/>
          <w:szCs w:val="22"/>
          <w:shd w:val="clear" w:color="auto" w:fill="FFFFFF"/>
        </w:rPr>
        <w:t xml:space="preserve"> herbicide plus 16 fluid ounces of PastureGard</w:t>
      </w:r>
      <w:r w:rsidRPr="00DE6C7B">
        <w:rPr>
          <w:rFonts w:ascii="Arial" w:eastAsia="Calibri" w:hAnsi="Arial" w:cs="Arial"/>
          <w:spacing w:val="8"/>
          <w:sz w:val="22"/>
          <w:szCs w:val="22"/>
          <w:shd w:val="clear" w:color="auto" w:fill="FFFFFF"/>
          <w:vertAlign w:val="superscript"/>
        </w:rPr>
        <w:t>®</w:t>
      </w:r>
      <w:r w:rsidRPr="00DE6C7B">
        <w:rPr>
          <w:rFonts w:ascii="Arial" w:eastAsia="Calibri" w:hAnsi="Arial" w:cs="Arial"/>
          <w:spacing w:val="8"/>
          <w:sz w:val="22"/>
          <w:szCs w:val="22"/>
          <w:shd w:val="clear" w:color="auto" w:fill="FFFFFF"/>
        </w:rPr>
        <w:t xml:space="preserve"> HL herbicide</w:t>
      </w:r>
      <w:r w:rsidRPr="00DE6C7B">
        <w:rPr>
          <w:rFonts w:ascii="Arial" w:eastAsia="Calibri" w:hAnsi="Arial" w:cs="Arial"/>
          <w:sz w:val="22"/>
          <w:szCs w:val="22"/>
        </w:rPr>
        <w:t xml:space="preserve"> per acre is highly effective at controlling blackberry. A follow-up application a year later may be needed using the same ratio. </w:t>
      </w:r>
    </w:p>
    <w:p w14:paraId="2A7C4840" w14:textId="77777777" w:rsidR="00632CEB" w:rsidRPr="00DE6C7B" w:rsidRDefault="00632CEB" w:rsidP="00632CEB">
      <w:pPr>
        <w:widowControl w:val="0"/>
        <w:spacing w:line="276" w:lineRule="auto"/>
        <w:rPr>
          <w:rFonts w:ascii="Arial" w:eastAsia="Calibri" w:hAnsi="Arial" w:cs="Arial"/>
          <w:sz w:val="22"/>
          <w:szCs w:val="22"/>
        </w:rPr>
      </w:pPr>
    </w:p>
    <w:p w14:paraId="7CEC841B" w14:textId="52772395" w:rsidR="00632CEB" w:rsidRPr="00DE6C7B" w:rsidRDefault="00632CEB" w:rsidP="00632CEB">
      <w:pPr>
        <w:spacing w:line="276" w:lineRule="auto"/>
        <w:rPr>
          <w:rFonts w:ascii="Arial" w:eastAsia="Calibri" w:hAnsi="Arial" w:cs="Arial"/>
          <w:b/>
          <w:bCs/>
          <w:spacing w:val="8"/>
          <w:sz w:val="22"/>
          <w:szCs w:val="22"/>
        </w:rPr>
      </w:pPr>
      <w:r w:rsidRPr="00DE6C7B">
        <w:rPr>
          <w:rFonts w:ascii="Arial" w:eastAsia="Calibri" w:hAnsi="Arial" w:cs="Arial"/>
          <w:b/>
          <w:bCs/>
          <w:spacing w:val="8"/>
          <w:sz w:val="22"/>
          <w:szCs w:val="22"/>
        </w:rPr>
        <w:t>Late summer for dewberry</w:t>
      </w:r>
    </w:p>
    <w:p w14:paraId="1894FD3E" w14:textId="77777777" w:rsidR="00632CEB" w:rsidRPr="00DE6C7B" w:rsidRDefault="00632CEB" w:rsidP="00632CEB">
      <w:pPr>
        <w:spacing w:line="276" w:lineRule="auto"/>
        <w:rPr>
          <w:rFonts w:ascii="Arial" w:eastAsia="Calibri" w:hAnsi="Arial" w:cs="Arial"/>
          <w:spacing w:val="8"/>
          <w:sz w:val="22"/>
          <w:szCs w:val="22"/>
        </w:rPr>
      </w:pPr>
      <w:r w:rsidRPr="00DE6C7B">
        <w:rPr>
          <w:rFonts w:ascii="Arial" w:eastAsia="Calibri" w:hAnsi="Arial" w:cs="Arial"/>
          <w:spacing w:val="8"/>
          <w:sz w:val="22"/>
          <w:szCs w:val="22"/>
        </w:rPr>
        <w:t xml:space="preserve">Although the flowers produced by both may look similar, </w:t>
      </w:r>
      <w:bookmarkStart w:id="1" w:name="_Int_Fhrjc0l5"/>
      <w:r w:rsidRPr="00DE6C7B">
        <w:rPr>
          <w:rFonts w:ascii="Arial" w:eastAsia="Calibri" w:hAnsi="Arial" w:cs="Arial"/>
          <w:spacing w:val="8"/>
          <w:sz w:val="22"/>
          <w:szCs w:val="22"/>
        </w:rPr>
        <w:t>dewberry tends</w:t>
      </w:r>
      <w:bookmarkEnd w:id="1"/>
      <w:r w:rsidRPr="00DE6C7B">
        <w:rPr>
          <w:rFonts w:ascii="Arial" w:eastAsia="Calibri" w:hAnsi="Arial" w:cs="Arial"/>
          <w:spacing w:val="8"/>
          <w:sz w:val="22"/>
          <w:szCs w:val="22"/>
        </w:rPr>
        <w:t xml:space="preserve"> to flower about one to two months earlier in the spring than </w:t>
      </w:r>
      <w:bookmarkStart w:id="2" w:name="_Int_WZoYQx41"/>
      <w:r w:rsidRPr="00DE6C7B">
        <w:rPr>
          <w:rFonts w:ascii="Arial" w:eastAsia="Calibri" w:hAnsi="Arial" w:cs="Arial"/>
          <w:spacing w:val="8"/>
          <w:sz w:val="22"/>
          <w:szCs w:val="22"/>
        </w:rPr>
        <w:t>blackberry</w:t>
      </w:r>
      <w:bookmarkEnd w:id="2"/>
      <w:r w:rsidRPr="00DE6C7B">
        <w:rPr>
          <w:rFonts w:ascii="Arial" w:eastAsia="Calibri" w:hAnsi="Arial" w:cs="Arial"/>
          <w:spacing w:val="8"/>
          <w:sz w:val="22"/>
          <w:szCs w:val="22"/>
        </w:rPr>
        <w:t xml:space="preserve">. </w:t>
      </w:r>
      <w:r w:rsidRPr="00DE6C7B">
        <w:rPr>
          <w:rFonts w:ascii="Arial" w:eastAsia="Calibri" w:hAnsi="Arial" w:cs="Arial"/>
          <w:sz w:val="22"/>
          <w:szCs w:val="22"/>
        </w:rPr>
        <w:t>Dewberry can be controlled with 3.3 ounces of Chaparral</w:t>
      </w:r>
      <w:r w:rsidRPr="00DE6C7B">
        <w:rPr>
          <w:rFonts w:ascii="Arial" w:eastAsia="Calibri" w:hAnsi="Arial" w:cs="Arial"/>
          <w:sz w:val="22"/>
          <w:szCs w:val="22"/>
          <w:vertAlign w:val="superscript"/>
        </w:rPr>
        <w:t>™</w:t>
      </w:r>
      <w:r w:rsidRPr="00DE6C7B">
        <w:rPr>
          <w:rFonts w:ascii="Arial" w:eastAsia="Calibri" w:hAnsi="Arial" w:cs="Arial"/>
          <w:sz w:val="22"/>
          <w:szCs w:val="22"/>
        </w:rPr>
        <w:t xml:space="preserve"> herbicide per acre</w:t>
      </w:r>
      <w:r w:rsidRPr="00DE6C7B">
        <w:rPr>
          <w:rFonts w:ascii="Arial" w:eastAsia="Calibri" w:hAnsi="Arial" w:cs="Arial"/>
          <w:spacing w:val="8"/>
          <w:sz w:val="22"/>
          <w:szCs w:val="22"/>
          <w:shd w:val="clear" w:color="auto" w:fill="FFFFFF"/>
        </w:rPr>
        <w:t xml:space="preserve">. But for best control of dewberry, hold application off until </w:t>
      </w:r>
      <w:r w:rsidRPr="00DE6C7B">
        <w:rPr>
          <w:rFonts w:ascii="Arial" w:eastAsia="Calibri" w:hAnsi="Arial" w:cs="Arial"/>
          <w:i/>
          <w:iCs/>
          <w:spacing w:val="8"/>
          <w:sz w:val="22"/>
          <w:szCs w:val="22"/>
          <w:shd w:val="clear" w:color="auto" w:fill="FFFFFF"/>
        </w:rPr>
        <w:t>after fruit</w:t>
      </w:r>
      <w:r w:rsidRPr="00DE6C7B">
        <w:rPr>
          <w:rFonts w:ascii="Arial" w:eastAsia="Calibri" w:hAnsi="Arial" w:cs="Arial"/>
          <w:spacing w:val="8"/>
          <w:sz w:val="22"/>
          <w:szCs w:val="22"/>
          <w:shd w:val="clear" w:color="auto" w:fill="FFFFFF"/>
        </w:rPr>
        <w:t xml:space="preserve"> has dropped in late summer. </w:t>
      </w:r>
    </w:p>
    <w:p w14:paraId="26C3E9B3" w14:textId="77777777" w:rsidR="00632CEB" w:rsidRPr="00DE6C7B" w:rsidRDefault="00632CEB" w:rsidP="00632CEB">
      <w:pPr>
        <w:widowControl w:val="0"/>
        <w:spacing w:line="276" w:lineRule="auto"/>
        <w:rPr>
          <w:rFonts w:ascii="Arial" w:eastAsia="Calibri" w:hAnsi="Arial" w:cs="Arial"/>
          <w:spacing w:val="8"/>
          <w:sz w:val="22"/>
          <w:szCs w:val="22"/>
        </w:rPr>
      </w:pPr>
    </w:p>
    <w:p w14:paraId="44E93804" w14:textId="77777777" w:rsidR="00632CEB" w:rsidRPr="00DE6C7B" w:rsidRDefault="00632CEB" w:rsidP="00632CEB">
      <w:pPr>
        <w:widowControl w:val="0"/>
        <w:spacing w:line="276" w:lineRule="auto"/>
        <w:rPr>
          <w:rFonts w:ascii="Arial" w:eastAsia="Calibri" w:hAnsi="Arial" w:cs="Arial"/>
          <w:spacing w:val="8"/>
          <w:sz w:val="22"/>
          <w:szCs w:val="22"/>
          <w:shd w:val="clear" w:color="auto" w:fill="FFFFFF"/>
        </w:rPr>
      </w:pPr>
      <w:r w:rsidRPr="00DE6C7B">
        <w:rPr>
          <w:rFonts w:ascii="Arial" w:eastAsia="Calibri" w:hAnsi="Arial" w:cs="Arial"/>
          <w:spacing w:val="8"/>
          <w:sz w:val="22"/>
          <w:szCs w:val="22"/>
        </w:rPr>
        <w:t xml:space="preserve">Frequently cut hayfields are the most difficult areas to get good control of briars, particularly dewberry. </w:t>
      </w:r>
      <w:r w:rsidRPr="00DE6C7B">
        <w:rPr>
          <w:rFonts w:ascii="Arial" w:eastAsia="Calibri" w:hAnsi="Arial" w:cs="Arial"/>
          <w:spacing w:val="8"/>
          <w:sz w:val="22"/>
          <w:szCs w:val="22"/>
          <w:shd w:val="clear" w:color="auto" w:fill="FFFFFF"/>
        </w:rPr>
        <w:t xml:space="preserve">Avoid cutting </w:t>
      </w:r>
      <w:bookmarkStart w:id="3" w:name="_Int_NAT0DHFB"/>
      <w:r w:rsidRPr="00DE6C7B">
        <w:rPr>
          <w:rFonts w:ascii="Arial" w:eastAsia="Calibri" w:hAnsi="Arial" w:cs="Arial"/>
          <w:spacing w:val="8"/>
          <w:sz w:val="22"/>
          <w:szCs w:val="22"/>
          <w:shd w:val="clear" w:color="auto" w:fill="FFFFFF"/>
        </w:rPr>
        <w:t>treated dewberry or blackberry</w:t>
      </w:r>
      <w:bookmarkEnd w:id="3"/>
      <w:r w:rsidRPr="00DE6C7B">
        <w:rPr>
          <w:rFonts w:ascii="Arial" w:eastAsia="Calibri" w:hAnsi="Arial" w:cs="Arial"/>
          <w:spacing w:val="8"/>
          <w:sz w:val="22"/>
          <w:szCs w:val="22"/>
          <w:shd w:val="clear" w:color="auto" w:fill="FFFFFF"/>
        </w:rPr>
        <w:t xml:space="preserve"> until the stems are completely dry and brittle. This may mean cutting around treated patches for one to two months. </w:t>
      </w:r>
    </w:p>
    <w:p w14:paraId="4216CFF0" w14:textId="77777777" w:rsidR="00632CEB" w:rsidRPr="00DE6C7B" w:rsidRDefault="00632CEB" w:rsidP="00632CEB">
      <w:pPr>
        <w:widowControl w:val="0"/>
        <w:spacing w:line="276" w:lineRule="auto"/>
        <w:rPr>
          <w:rFonts w:ascii="Arial" w:eastAsia="Calibri" w:hAnsi="Arial" w:cs="Arial"/>
          <w:sz w:val="22"/>
          <w:szCs w:val="22"/>
        </w:rPr>
      </w:pPr>
    </w:p>
    <w:p w14:paraId="003405E7" w14:textId="77777777" w:rsidR="00632CEB" w:rsidRPr="00DE6C7B" w:rsidRDefault="00632CEB" w:rsidP="00632CEB">
      <w:pPr>
        <w:widowControl w:val="0"/>
        <w:spacing w:line="276" w:lineRule="auto"/>
        <w:rPr>
          <w:rFonts w:ascii="Arial" w:eastAsia="Calibri" w:hAnsi="Arial" w:cs="Arial"/>
          <w:spacing w:val="8"/>
          <w:sz w:val="22"/>
          <w:szCs w:val="22"/>
          <w:shd w:val="clear" w:color="auto" w:fill="FFFFFF"/>
        </w:rPr>
      </w:pPr>
      <w:r w:rsidRPr="00DE6C7B">
        <w:rPr>
          <w:rFonts w:ascii="Arial" w:eastAsia="Calibri" w:hAnsi="Arial" w:cs="Arial"/>
          <w:sz w:val="22"/>
          <w:szCs w:val="22"/>
        </w:rPr>
        <w:t xml:space="preserve">If you </w:t>
      </w:r>
      <w:proofErr w:type="gramStart"/>
      <w:r w:rsidRPr="00DE6C7B">
        <w:rPr>
          <w:rFonts w:ascii="Arial" w:eastAsia="Calibri" w:hAnsi="Arial" w:cs="Arial"/>
          <w:sz w:val="22"/>
          <w:szCs w:val="22"/>
        </w:rPr>
        <w:t>weren’t able to</w:t>
      </w:r>
      <w:proofErr w:type="gramEnd"/>
      <w:r w:rsidRPr="00DE6C7B">
        <w:rPr>
          <w:rFonts w:ascii="Arial" w:eastAsia="Calibri" w:hAnsi="Arial" w:cs="Arial"/>
          <w:sz w:val="22"/>
          <w:szCs w:val="22"/>
        </w:rPr>
        <w:t xml:space="preserve"> treat briars in the summer, fall is also an excellent time to control blackberry and dewberry</w:t>
      </w:r>
      <w:r w:rsidRPr="00DE6C7B">
        <w:rPr>
          <w:rFonts w:ascii="Arial" w:eastAsia="Calibri" w:hAnsi="Arial" w:cs="Arial"/>
          <w:spacing w:val="8"/>
          <w:sz w:val="22"/>
          <w:szCs w:val="22"/>
          <w:shd w:val="clear" w:color="auto" w:fill="FFFFFF"/>
        </w:rPr>
        <w:t xml:space="preserve">. But to get sufficient regrowth for effective herbicide application in the fall, do not mow briar patches during the summer. </w:t>
      </w:r>
    </w:p>
    <w:p w14:paraId="66D32EFB" w14:textId="77777777" w:rsidR="00632CEB" w:rsidRPr="00DE6C7B" w:rsidRDefault="00632CEB" w:rsidP="00632CEB">
      <w:pPr>
        <w:widowControl w:val="0"/>
        <w:spacing w:line="276" w:lineRule="auto"/>
        <w:rPr>
          <w:rFonts w:ascii="Arial" w:eastAsia="Calibri" w:hAnsi="Arial" w:cs="Arial"/>
          <w:sz w:val="22"/>
          <w:szCs w:val="22"/>
        </w:rPr>
      </w:pPr>
    </w:p>
    <w:p w14:paraId="4EBE38A3" w14:textId="004E2F3F" w:rsidR="00632CEB" w:rsidRPr="00DE6C7B" w:rsidRDefault="00632CEB" w:rsidP="00632CEB">
      <w:pPr>
        <w:spacing w:line="276" w:lineRule="auto"/>
        <w:rPr>
          <w:rFonts w:ascii="Arial" w:eastAsia="Calibri" w:hAnsi="Arial" w:cs="Arial"/>
          <w:b/>
          <w:bCs/>
          <w:sz w:val="22"/>
          <w:szCs w:val="22"/>
        </w:rPr>
      </w:pPr>
      <w:r w:rsidRPr="00DE6C7B">
        <w:rPr>
          <w:rFonts w:ascii="Arial" w:eastAsia="Calibri" w:hAnsi="Arial" w:cs="Arial"/>
          <w:b/>
          <w:bCs/>
          <w:sz w:val="22"/>
          <w:szCs w:val="22"/>
        </w:rPr>
        <w:t>Persistence pays</w:t>
      </w:r>
    </w:p>
    <w:p w14:paraId="728FAB31" w14:textId="77777777" w:rsidR="00632CEB" w:rsidRPr="00DE6C7B" w:rsidRDefault="00632CEB" w:rsidP="00B24416">
      <w:pPr>
        <w:shd w:val="clear" w:color="auto" w:fill="FFFFFF"/>
        <w:spacing w:line="276" w:lineRule="auto"/>
        <w:rPr>
          <w:rFonts w:ascii="Arial" w:eastAsia="Calibri" w:hAnsi="Arial" w:cs="Arial"/>
          <w:spacing w:val="8"/>
          <w:sz w:val="22"/>
          <w:szCs w:val="22"/>
        </w:rPr>
      </w:pPr>
      <w:r w:rsidRPr="00DE6C7B">
        <w:rPr>
          <w:rFonts w:ascii="Arial" w:eastAsia="Calibri" w:hAnsi="Arial" w:cs="Arial"/>
          <w:spacing w:val="8"/>
          <w:sz w:val="22"/>
          <w:szCs w:val="22"/>
        </w:rPr>
        <w:t>Flynn adds mowing pastures or cutting hay alone will not control dewberry or blackberry. “It may temporarily reduce the size or top growth of these weeds, but they will rapidly recover,” he says. “But mowing can remove old, dead stems and leaves that interfere with herbicide deposition. Eliminating that can make herbicide application easier to reach the new, uniform regrowth.”</w:t>
      </w:r>
    </w:p>
    <w:p w14:paraId="5DE4C1A0" w14:textId="77777777" w:rsidR="00B24416" w:rsidRDefault="00B24416" w:rsidP="00B24416">
      <w:pPr>
        <w:shd w:val="clear" w:color="auto" w:fill="FFFFFF"/>
        <w:spacing w:line="276" w:lineRule="auto"/>
        <w:rPr>
          <w:rFonts w:ascii="Arial" w:eastAsia="Calibri" w:hAnsi="Arial" w:cs="Arial"/>
          <w:spacing w:val="8"/>
          <w:sz w:val="22"/>
          <w:szCs w:val="22"/>
        </w:rPr>
      </w:pPr>
    </w:p>
    <w:p w14:paraId="1E1307B9" w14:textId="1117ECD1" w:rsidR="00632CEB" w:rsidRPr="00DE6C7B" w:rsidRDefault="00632CEB" w:rsidP="00B24416">
      <w:pPr>
        <w:shd w:val="clear" w:color="auto" w:fill="FFFFFF"/>
        <w:spacing w:line="276" w:lineRule="auto"/>
        <w:rPr>
          <w:rFonts w:ascii="Arial" w:eastAsia="Calibri" w:hAnsi="Arial" w:cs="Arial"/>
          <w:spacing w:val="8"/>
          <w:sz w:val="22"/>
          <w:szCs w:val="22"/>
        </w:rPr>
      </w:pPr>
      <w:r w:rsidRPr="00DE6C7B">
        <w:rPr>
          <w:rFonts w:ascii="Arial" w:eastAsia="Calibri" w:hAnsi="Arial" w:cs="Arial"/>
          <w:spacing w:val="8"/>
          <w:sz w:val="22"/>
          <w:szCs w:val="22"/>
        </w:rPr>
        <w:t xml:space="preserve">If all pastures cannot be covered in the prime application windows, producers can mow in the summer the first year and then spray the following summer when shoots have regrown. And </w:t>
      </w:r>
      <w:r w:rsidRPr="00DE6C7B">
        <w:rPr>
          <w:rFonts w:ascii="Arial" w:eastAsia="Calibri" w:hAnsi="Arial" w:cs="Arial"/>
          <w:sz w:val="22"/>
          <w:szCs w:val="22"/>
        </w:rPr>
        <w:t xml:space="preserve">for dense blackberry or blackberry that has been shredded, Flynn typically recommends a second-year follow-up application for full control. </w:t>
      </w:r>
    </w:p>
    <w:p w14:paraId="18601E40" w14:textId="77777777" w:rsidR="00B24416" w:rsidRDefault="00B24416" w:rsidP="00B24416">
      <w:pPr>
        <w:shd w:val="clear" w:color="auto" w:fill="FFFFFF"/>
        <w:spacing w:line="276" w:lineRule="auto"/>
        <w:rPr>
          <w:rFonts w:ascii="Arial" w:eastAsia="Calibri" w:hAnsi="Arial" w:cs="Arial"/>
          <w:b/>
          <w:bCs/>
          <w:spacing w:val="8"/>
          <w:sz w:val="22"/>
          <w:szCs w:val="22"/>
        </w:rPr>
      </w:pPr>
    </w:p>
    <w:p w14:paraId="5B1C14E7" w14:textId="5AB3DC89" w:rsidR="00632CEB" w:rsidRDefault="00632CEB" w:rsidP="00B24416">
      <w:pPr>
        <w:shd w:val="clear" w:color="auto" w:fill="FFFFFF"/>
        <w:spacing w:line="276" w:lineRule="auto"/>
        <w:rPr>
          <w:rFonts w:ascii="Arial" w:eastAsia="Calibri" w:hAnsi="Arial" w:cs="Arial"/>
          <w:b/>
          <w:bCs/>
          <w:spacing w:val="8"/>
          <w:sz w:val="22"/>
          <w:szCs w:val="22"/>
        </w:rPr>
      </w:pPr>
      <w:r w:rsidRPr="00DE6C7B">
        <w:rPr>
          <w:rFonts w:ascii="Arial" w:eastAsia="Calibri" w:hAnsi="Arial" w:cs="Arial"/>
          <w:b/>
          <w:bCs/>
          <w:spacing w:val="8"/>
          <w:sz w:val="22"/>
          <w:szCs w:val="22"/>
        </w:rPr>
        <w:t>Sidebar:</w:t>
      </w:r>
    </w:p>
    <w:p w14:paraId="41205E18" w14:textId="67C290F2" w:rsidR="00B24416" w:rsidRPr="00DE6C7B" w:rsidRDefault="00B24416" w:rsidP="00B24416">
      <w:pPr>
        <w:shd w:val="clear" w:color="auto" w:fill="FFFFFF"/>
        <w:spacing w:line="276" w:lineRule="auto"/>
        <w:rPr>
          <w:rFonts w:ascii="Arial" w:eastAsia="Calibri" w:hAnsi="Arial" w:cs="Arial"/>
          <w:b/>
          <w:bCs/>
          <w:spacing w:val="8"/>
          <w:sz w:val="22"/>
          <w:szCs w:val="22"/>
        </w:rPr>
      </w:pPr>
    </w:p>
    <w:p w14:paraId="5F5AD3CF" w14:textId="77777777" w:rsidR="00632CEB" w:rsidRPr="00DE6C7B" w:rsidRDefault="00632CEB" w:rsidP="00632CEB">
      <w:pPr>
        <w:shd w:val="clear" w:color="auto" w:fill="FFFFFF"/>
        <w:spacing w:line="276" w:lineRule="auto"/>
        <w:rPr>
          <w:rFonts w:ascii="Arial" w:eastAsia="Calibri" w:hAnsi="Arial" w:cs="Arial"/>
          <w:b/>
          <w:bCs/>
          <w:spacing w:val="8"/>
          <w:sz w:val="22"/>
          <w:szCs w:val="22"/>
        </w:rPr>
      </w:pPr>
      <w:r w:rsidRPr="00DE6C7B">
        <w:rPr>
          <w:rFonts w:ascii="Arial" w:eastAsia="Calibri" w:hAnsi="Arial" w:cs="Arial"/>
          <w:b/>
          <w:bCs/>
          <w:spacing w:val="8"/>
          <w:sz w:val="22"/>
          <w:szCs w:val="22"/>
        </w:rPr>
        <w:t>For maximum briar control, avoid these common pitfalls:</w:t>
      </w:r>
    </w:p>
    <w:p w14:paraId="3A7C89A3" w14:textId="77777777" w:rsidR="00632CEB" w:rsidRPr="00DE6C7B" w:rsidRDefault="00632CEB" w:rsidP="00632CEB">
      <w:pPr>
        <w:numPr>
          <w:ilvl w:val="0"/>
          <w:numId w:val="12"/>
        </w:numPr>
        <w:shd w:val="clear" w:color="auto" w:fill="FFFFFF"/>
        <w:spacing w:before="100" w:beforeAutospacing="1" w:after="100" w:afterAutospacing="1" w:line="276" w:lineRule="auto"/>
        <w:rPr>
          <w:rFonts w:ascii="Arial" w:eastAsia="Calibri" w:hAnsi="Arial" w:cs="Arial"/>
          <w:spacing w:val="8"/>
          <w:sz w:val="22"/>
          <w:szCs w:val="22"/>
        </w:rPr>
      </w:pPr>
      <w:r w:rsidRPr="00DE6C7B">
        <w:rPr>
          <w:rFonts w:ascii="Arial" w:eastAsia="Calibri" w:hAnsi="Arial" w:cs="Arial"/>
          <w:spacing w:val="8"/>
          <w:sz w:val="22"/>
          <w:szCs w:val="22"/>
        </w:rPr>
        <w:t xml:space="preserve">Spraying </w:t>
      </w:r>
      <w:bookmarkStart w:id="4" w:name="_Int_sDd1aog7"/>
      <w:r w:rsidRPr="00DE6C7B">
        <w:rPr>
          <w:rFonts w:ascii="Arial" w:eastAsia="Calibri" w:hAnsi="Arial" w:cs="Arial"/>
          <w:spacing w:val="8"/>
          <w:sz w:val="22"/>
          <w:szCs w:val="22"/>
        </w:rPr>
        <w:t>blackberry</w:t>
      </w:r>
      <w:bookmarkEnd w:id="4"/>
      <w:r w:rsidRPr="00DE6C7B">
        <w:rPr>
          <w:rFonts w:ascii="Arial" w:eastAsia="Calibri" w:hAnsi="Arial" w:cs="Arial"/>
          <w:spacing w:val="8"/>
          <w:sz w:val="22"/>
          <w:szCs w:val="22"/>
        </w:rPr>
        <w:t xml:space="preserve"> or </w:t>
      </w:r>
      <w:bookmarkStart w:id="5" w:name="_Int_H9C7W6bu"/>
      <w:r w:rsidRPr="00DE6C7B">
        <w:rPr>
          <w:rFonts w:ascii="Arial" w:eastAsia="Calibri" w:hAnsi="Arial" w:cs="Arial"/>
          <w:spacing w:val="8"/>
          <w:sz w:val="22"/>
          <w:szCs w:val="22"/>
        </w:rPr>
        <w:t>dewberry</w:t>
      </w:r>
      <w:bookmarkEnd w:id="5"/>
      <w:r w:rsidRPr="00DE6C7B">
        <w:rPr>
          <w:rFonts w:ascii="Arial" w:eastAsia="Calibri" w:hAnsi="Arial" w:cs="Arial"/>
          <w:spacing w:val="8"/>
          <w:sz w:val="22"/>
          <w:szCs w:val="22"/>
        </w:rPr>
        <w:t xml:space="preserve"> under drought-stressed conditions.</w:t>
      </w:r>
    </w:p>
    <w:p w14:paraId="56B8F919" w14:textId="77777777" w:rsidR="00632CEB" w:rsidRPr="00DE6C7B" w:rsidRDefault="00632CEB" w:rsidP="00632CEB">
      <w:pPr>
        <w:numPr>
          <w:ilvl w:val="0"/>
          <w:numId w:val="12"/>
        </w:numPr>
        <w:shd w:val="clear" w:color="auto" w:fill="FFFFFF"/>
        <w:spacing w:before="100" w:beforeAutospacing="1" w:after="100" w:afterAutospacing="1" w:line="276" w:lineRule="auto"/>
        <w:rPr>
          <w:rFonts w:ascii="Arial" w:eastAsia="Calibri" w:hAnsi="Arial" w:cs="Arial"/>
          <w:spacing w:val="8"/>
          <w:sz w:val="22"/>
          <w:szCs w:val="22"/>
        </w:rPr>
      </w:pPr>
      <w:r w:rsidRPr="00DE6C7B">
        <w:rPr>
          <w:rFonts w:ascii="Arial" w:eastAsia="Calibri" w:hAnsi="Arial" w:cs="Arial"/>
          <w:spacing w:val="8"/>
          <w:sz w:val="22"/>
          <w:szCs w:val="22"/>
        </w:rPr>
        <w:t>Mowing pastures or cutting hayfields immediately followed by spraying (before there is sufficient regrowth to receive spray).</w:t>
      </w:r>
    </w:p>
    <w:p w14:paraId="1139077B" w14:textId="77777777" w:rsidR="00632CEB" w:rsidRPr="00DE6C7B" w:rsidRDefault="00632CEB" w:rsidP="00632CEB">
      <w:pPr>
        <w:numPr>
          <w:ilvl w:val="0"/>
          <w:numId w:val="12"/>
        </w:numPr>
        <w:shd w:val="clear" w:color="auto" w:fill="FFFFFF"/>
        <w:spacing w:before="100" w:beforeAutospacing="1" w:line="276" w:lineRule="auto"/>
        <w:rPr>
          <w:rFonts w:ascii="Arial" w:eastAsia="Calibri" w:hAnsi="Arial" w:cs="Arial"/>
          <w:spacing w:val="8"/>
          <w:sz w:val="22"/>
          <w:szCs w:val="22"/>
        </w:rPr>
      </w:pPr>
      <w:r w:rsidRPr="00DE6C7B">
        <w:rPr>
          <w:rFonts w:ascii="Arial" w:eastAsia="Calibri" w:hAnsi="Arial" w:cs="Arial"/>
          <w:spacing w:val="8"/>
          <w:sz w:val="22"/>
          <w:szCs w:val="22"/>
        </w:rPr>
        <w:t>Shredding pastures after spraying (before treated stems are “crispy” all the way to the ground).</w:t>
      </w:r>
    </w:p>
    <w:p w14:paraId="5BF005E1" w14:textId="221E7D54" w:rsidR="00093B7A" w:rsidRPr="00DE6C7B" w:rsidRDefault="00093B7A" w:rsidP="003E7D2B">
      <w:pPr>
        <w:rPr>
          <w:rFonts w:ascii="Arial" w:eastAsia="Greycliff CF" w:hAnsi="Arial" w:cs="Arial"/>
          <w:bCs/>
          <w:sz w:val="22"/>
          <w:szCs w:val="22"/>
        </w:rPr>
      </w:pPr>
    </w:p>
    <w:p w14:paraId="06BACB46" w14:textId="31B8F4F7" w:rsidR="00093B7A" w:rsidRPr="00DE6C7B" w:rsidRDefault="00093B7A" w:rsidP="00093B7A">
      <w:pPr>
        <w:jc w:val="center"/>
        <w:rPr>
          <w:rFonts w:ascii="Arial" w:eastAsia="Greycliff CF" w:hAnsi="Arial" w:cs="Arial"/>
          <w:bCs/>
          <w:sz w:val="22"/>
          <w:szCs w:val="22"/>
        </w:rPr>
      </w:pPr>
      <w:r w:rsidRPr="00DE6C7B">
        <w:rPr>
          <w:rFonts w:ascii="Arial" w:eastAsia="Greycliff CF" w:hAnsi="Arial" w:cs="Arial"/>
          <w:bCs/>
          <w:sz w:val="22"/>
          <w:szCs w:val="22"/>
        </w:rPr>
        <w:t>-end-</w:t>
      </w:r>
    </w:p>
    <w:p w14:paraId="1F9A835F" w14:textId="05AE8C9C" w:rsidR="00093B7A" w:rsidRPr="00DE6C7B" w:rsidRDefault="00093B7A" w:rsidP="003E7D2B">
      <w:pPr>
        <w:rPr>
          <w:rFonts w:ascii="Arial" w:eastAsia="Greycliff CF" w:hAnsi="Arial" w:cs="Arial"/>
          <w:bCs/>
          <w:sz w:val="22"/>
          <w:szCs w:val="22"/>
        </w:rPr>
      </w:pPr>
    </w:p>
    <w:p w14:paraId="1454FFE3" w14:textId="589DE324" w:rsidR="00093B7A" w:rsidRPr="00DE6C7B" w:rsidRDefault="00093B7A" w:rsidP="003E7D2B">
      <w:pPr>
        <w:rPr>
          <w:rFonts w:ascii="Arial" w:eastAsia="Greycliff CF" w:hAnsi="Arial" w:cs="Arial"/>
          <w:b/>
          <w:sz w:val="22"/>
          <w:szCs w:val="22"/>
        </w:rPr>
      </w:pPr>
      <w:r w:rsidRPr="00DE6C7B">
        <w:rPr>
          <w:rFonts w:ascii="Arial" w:eastAsia="Greycliff CF" w:hAnsi="Arial" w:cs="Arial"/>
          <w:b/>
          <w:sz w:val="22"/>
          <w:szCs w:val="22"/>
        </w:rPr>
        <w:t>Contact:</w:t>
      </w:r>
    </w:p>
    <w:p w14:paraId="3C1FBFA9" w14:textId="24EA8B1C" w:rsidR="00093B7A" w:rsidRPr="00DE6C7B" w:rsidRDefault="00632CEB" w:rsidP="003E7D2B">
      <w:pPr>
        <w:rPr>
          <w:rFonts w:ascii="Arial" w:eastAsia="Greycliff CF" w:hAnsi="Arial" w:cs="Arial"/>
          <w:bCs/>
          <w:sz w:val="22"/>
          <w:szCs w:val="22"/>
        </w:rPr>
      </w:pPr>
      <w:r w:rsidRPr="00DE6C7B">
        <w:rPr>
          <w:rFonts w:ascii="Arial" w:eastAsia="Greycliff CF" w:hAnsi="Arial" w:cs="Arial"/>
          <w:bCs/>
          <w:sz w:val="22"/>
          <w:szCs w:val="22"/>
        </w:rPr>
        <w:t>Amanda Powell</w:t>
      </w:r>
    </w:p>
    <w:p w14:paraId="6845D073" w14:textId="63D8FDD2" w:rsidR="00093B7A" w:rsidRPr="00DE6C7B" w:rsidRDefault="00093B7A" w:rsidP="003E7D2B">
      <w:pPr>
        <w:rPr>
          <w:rFonts w:ascii="Arial" w:eastAsia="Greycliff CF" w:hAnsi="Arial" w:cs="Arial"/>
          <w:bCs/>
          <w:sz w:val="22"/>
          <w:szCs w:val="22"/>
        </w:rPr>
      </w:pPr>
      <w:r w:rsidRPr="00DE6C7B">
        <w:rPr>
          <w:rFonts w:ascii="Arial" w:eastAsia="Greycliff CF" w:hAnsi="Arial" w:cs="Arial"/>
          <w:bCs/>
          <w:sz w:val="22"/>
          <w:szCs w:val="22"/>
        </w:rPr>
        <w:t>Bader Rutter</w:t>
      </w:r>
    </w:p>
    <w:p w14:paraId="168E5FEC" w14:textId="42D24A18" w:rsidR="00093B7A" w:rsidRPr="00DE6C7B" w:rsidRDefault="00FA1DFF" w:rsidP="003E7D2B">
      <w:pPr>
        <w:rPr>
          <w:rFonts w:ascii="Arial" w:eastAsia="Greycliff CF" w:hAnsi="Arial" w:cs="Arial"/>
          <w:bCs/>
          <w:sz w:val="22"/>
          <w:szCs w:val="22"/>
        </w:rPr>
      </w:pPr>
      <w:hyperlink r:id="rId13" w:history="1">
        <w:r w:rsidR="00632CEB" w:rsidRPr="00DE6C7B">
          <w:rPr>
            <w:rStyle w:val="Hyperlink"/>
            <w:rFonts w:ascii="Arial" w:eastAsia="Greycliff CF" w:hAnsi="Arial" w:cs="Arial"/>
            <w:bCs/>
            <w:sz w:val="22"/>
            <w:szCs w:val="22"/>
          </w:rPr>
          <w:t>apowell@bader-rutter.com</w:t>
        </w:r>
      </w:hyperlink>
    </w:p>
    <w:p w14:paraId="6B232081" w14:textId="72FF1937" w:rsidR="00093B7A" w:rsidRPr="00DE6C7B" w:rsidRDefault="00632CEB">
      <w:pPr>
        <w:rPr>
          <w:rFonts w:ascii="Arial" w:hAnsi="Arial" w:cs="Arial"/>
          <w:sz w:val="22"/>
          <w:szCs w:val="22"/>
        </w:rPr>
      </w:pPr>
      <w:r w:rsidRPr="00DE6C7B">
        <w:rPr>
          <w:rFonts w:ascii="Arial" w:eastAsia="Greycliff CF" w:hAnsi="Arial" w:cs="Arial"/>
          <w:bCs/>
          <w:sz w:val="22"/>
          <w:szCs w:val="22"/>
        </w:rPr>
        <w:t>770-356-1480</w:t>
      </w:r>
    </w:p>
    <w:p w14:paraId="16636D02" w14:textId="77777777" w:rsidR="00FA1DFF" w:rsidRDefault="00FA1DFF" w:rsidP="001E38BB">
      <w:pPr>
        <w:rPr>
          <w:rFonts w:ascii="Arial" w:eastAsia="Calibri" w:hAnsi="Arial" w:cs="Arial"/>
          <w:sz w:val="22"/>
          <w:szCs w:val="22"/>
        </w:rPr>
      </w:pPr>
    </w:p>
    <w:p w14:paraId="52244B74" w14:textId="686218EF" w:rsidR="00660156" w:rsidRPr="00FA1DFF" w:rsidRDefault="00FA1DFF" w:rsidP="001E38BB">
      <w:pPr>
        <w:rPr>
          <w:rFonts w:ascii="Arial" w:eastAsia="Calibri" w:hAnsi="Arial" w:cs="Arial"/>
        </w:rPr>
      </w:pPr>
      <w:r w:rsidRPr="00FA1DFF">
        <w:rPr>
          <w:rFonts w:ascii="Arial" w:eastAsia="Calibri" w:hAnsi="Arial" w:cs="Arial"/>
          <w:vertAlign w:val="superscript"/>
        </w:rPr>
        <w:t>™ ®</w:t>
      </w:r>
      <w:r w:rsidRPr="00FA1DFF">
        <w:rPr>
          <w:rFonts w:ascii="Arial" w:eastAsia="Calibri" w:hAnsi="Arial" w:cs="Arial"/>
        </w:rPr>
        <w:t xml:space="preserve"> Trademarks of Corteva Agriscience and its affiliated companies. Under normal field conditions, DuraCor</w:t>
      </w:r>
      <w:r w:rsidRPr="00FA1DFF">
        <w:rPr>
          <w:rFonts w:ascii="Arial" w:eastAsia="Calibri" w:hAnsi="Arial" w:cs="Arial"/>
          <w:vertAlign w:val="superscript"/>
        </w:rPr>
        <w:t>®</w:t>
      </w:r>
      <w:r w:rsidRPr="00FA1DFF">
        <w:rPr>
          <w:rFonts w:ascii="Arial" w:eastAsia="Calibri" w:hAnsi="Arial" w:cs="Arial"/>
        </w:rPr>
        <w:t xml:space="preserve"> is nonvolatile. Chaparral</w:t>
      </w:r>
      <w:r w:rsidRPr="00FA1DFF">
        <w:rPr>
          <w:rFonts w:ascii="Arial" w:eastAsia="Calibri" w:hAnsi="Arial" w:cs="Arial"/>
          <w:vertAlign w:val="superscript"/>
        </w:rPr>
        <w:t>™</w:t>
      </w:r>
      <w:r w:rsidRPr="00FA1DFF">
        <w:rPr>
          <w:rFonts w:ascii="Arial" w:eastAsia="Calibri" w:hAnsi="Arial" w:cs="Arial"/>
        </w:rPr>
        <w:t xml:space="preserve"> and DuraCor have no grazing or haying restrictions for any class of livestock, including lactating dairy cows, horses (including lactating mares) and meat animals prior to slaughter. Label precautions apply to forage treated with Chaparral or DuraCor and to manure and urine from animals that have consumed treated forage. Chaparral and DuraCor are not registered for sale or use in all states. Contact your state pesticide regulatory agency to determine if a product is registered for sale or use in your state. Consult the label for full details. Always read and follow label directions.</w:t>
      </w:r>
    </w:p>
    <w:sectPr w:rsidR="00660156" w:rsidRPr="00FA1DFF" w:rsidSect="00B24416">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9927A" w14:textId="77777777" w:rsidR="009423A6" w:rsidRDefault="009423A6">
      <w:r>
        <w:separator/>
      </w:r>
    </w:p>
  </w:endnote>
  <w:endnote w:type="continuationSeparator" w:id="0">
    <w:p w14:paraId="7AF354DA" w14:textId="77777777" w:rsidR="009423A6" w:rsidRDefault="009423A6">
      <w:r>
        <w:continuationSeparator/>
      </w:r>
    </w:p>
  </w:endnote>
  <w:endnote w:type="continuationNotice" w:id="1">
    <w:p w14:paraId="1D7622BC" w14:textId="77777777" w:rsidR="009423A6" w:rsidRDefault="00942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reycliff CF">
    <w:panose1 w:val="000005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02E0" w14:textId="7570A56D" w:rsidR="00CE4AA2" w:rsidRDefault="00CE4AA2">
    <w:pPr>
      <w:pStyle w:val="Footer"/>
    </w:pPr>
    <w:r>
      <w:rPr>
        <w:noProof/>
      </w:rPr>
      <mc:AlternateContent>
        <mc:Choice Requires="wps">
          <w:drawing>
            <wp:anchor distT="0" distB="0" distL="114300" distR="114300" simplePos="0" relativeHeight="251658241" behindDoc="0" locked="0" layoutInCell="0" allowOverlap="1" wp14:anchorId="7D872F7E" wp14:editId="00F9A04E">
              <wp:simplePos x="0" y="0"/>
              <wp:positionH relativeFrom="page">
                <wp:posOffset>0</wp:posOffset>
              </wp:positionH>
              <wp:positionV relativeFrom="page">
                <wp:posOffset>9615805</wp:posOffset>
              </wp:positionV>
              <wp:extent cx="7772400" cy="252095"/>
              <wp:effectExtent l="0" t="0" r="0" b="14605"/>
              <wp:wrapNone/>
              <wp:docPr id="1" name="MSIPCMee144f1b87f4f50c8b9f432d" descr="{&quot;HashCode&quot;:204028166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663669" w14:textId="0823A185" w:rsidR="00CE4AA2" w:rsidRPr="00326338" w:rsidRDefault="00CE4AA2" w:rsidP="00326338">
                          <w:pPr>
                            <w:jc w:val="center"/>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D872F7E" id="_x0000_t202" coordsize="21600,21600" o:spt="202" path="m,l,21600r21600,l21600,xe">
              <v:stroke joinstyle="miter"/>
              <v:path gradientshapeok="t" o:connecttype="rect"/>
            </v:shapetype>
            <v:shape id="MSIPCMee144f1b87f4f50c8b9f432d" o:spid="_x0000_s1026" type="#_x0000_t202" alt="{&quot;HashCode&quot;:2040281665,&quot;Height&quot;:792.0,&quot;Width&quot;:612.0,&quot;Placement&quot;:&quot;Footer&quot;,&quot;Index&quot;:&quot;Primary&quot;,&quot;Section&quot;:1,&quot;Top&quot;:0.0,&quot;Left&quot;:0.0}" style="position:absolute;margin-left:0;margin-top:757.15pt;width:612pt;height:19.8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" o:allowincell="f" filled="f" stroked="f" strokeweight=".5pt">
              <v:textbox inset=",0,20pt,0">
                <w:txbxContent>
                  <w:p w14:paraId="6E663669" w14:textId="0823A185" w:rsidR="00CE4AA2" w:rsidRPr="00326338" w:rsidRDefault="00CE4AA2" w:rsidP="00326338">
                    <w:pPr>
                      <w:jc w:val="center"/>
                      <w:rPr>
                        <w:rFonts w:ascii="Arial" w:hAnsi="Arial" w:cs="Arial"/>
                        <w:color w:val="00000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4F11" w14:textId="2AF0EF16" w:rsidR="00CE4AA2" w:rsidRDefault="00CE4AA2">
    <w:pPr>
      <w:pStyle w:val="Footer"/>
    </w:pPr>
    <w:r>
      <w:rPr>
        <w:noProof/>
      </w:rPr>
      <mc:AlternateContent>
        <mc:Choice Requires="wps">
          <w:drawing>
            <wp:anchor distT="0" distB="0" distL="114300" distR="114300" simplePos="0" relativeHeight="251658242" behindDoc="0" locked="0" layoutInCell="0" allowOverlap="1" wp14:anchorId="7810F3F5" wp14:editId="2DF020BD">
              <wp:simplePos x="0" y="0"/>
              <wp:positionH relativeFrom="page">
                <wp:posOffset>0</wp:posOffset>
              </wp:positionH>
              <wp:positionV relativeFrom="page">
                <wp:posOffset>9615805</wp:posOffset>
              </wp:positionV>
              <wp:extent cx="7772400" cy="252095"/>
              <wp:effectExtent l="0" t="0" r="0" b="14605"/>
              <wp:wrapNone/>
              <wp:docPr id="2" name="MSIPCM195945acb003214bd58da10f" descr="{&quot;HashCode&quot;:204028166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1A0274" w14:textId="2417E6A3" w:rsidR="00CE4AA2" w:rsidRPr="00326338" w:rsidRDefault="00CE4AA2" w:rsidP="00093B7A">
                          <w:pPr>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810F3F5" id="_x0000_t202" coordsize="21600,21600" o:spt="202" path="m,l,21600r21600,l21600,xe">
              <v:stroke joinstyle="miter"/>
              <v:path gradientshapeok="t" o:connecttype="rect"/>
            </v:shapetype>
            <v:shape id="MSIPCM195945acb003214bd58da10f" o:spid="_x0000_s1027" type="#_x0000_t202" alt="{&quot;HashCode&quot;:2040281665,&quot;Height&quot;:792.0,&quot;Width&quot;:612.0,&quot;Placement&quot;:&quot;Footer&quot;,&quot;Index&quot;:&quot;FirstPage&quot;,&quot;Section&quot;:1,&quot;Top&quot;:0.0,&quot;Left&quot;:0.0}" style="position:absolute;margin-left:0;margin-top:757.15pt;width:612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" o:allowincell="f" filled="f" stroked="f" strokeweight=".5pt">
              <v:textbox inset=",0,20pt,0">
                <w:txbxContent>
                  <w:p w14:paraId="2E1A0274" w14:textId="2417E6A3" w:rsidR="00CE4AA2" w:rsidRPr="00326338" w:rsidRDefault="00CE4AA2" w:rsidP="00093B7A">
                    <w:pPr>
                      <w:rPr>
                        <w:rFonts w:ascii="Arial" w:hAnsi="Arial" w:cs="Arial"/>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198D5" w14:textId="77777777" w:rsidR="009423A6" w:rsidRDefault="009423A6">
      <w:r>
        <w:separator/>
      </w:r>
    </w:p>
  </w:footnote>
  <w:footnote w:type="continuationSeparator" w:id="0">
    <w:p w14:paraId="5095B668" w14:textId="77777777" w:rsidR="009423A6" w:rsidRDefault="009423A6">
      <w:r>
        <w:continuationSeparator/>
      </w:r>
    </w:p>
  </w:footnote>
  <w:footnote w:type="continuationNotice" w:id="1">
    <w:p w14:paraId="45584D5D" w14:textId="77777777" w:rsidR="009423A6" w:rsidRDefault="009423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118388"/>
      <w:docPartObj>
        <w:docPartGallery w:val="Page Numbers (Top of Page)"/>
        <w:docPartUnique/>
      </w:docPartObj>
    </w:sdtPr>
    <w:sdtEndPr>
      <w:rPr>
        <w:rFonts w:ascii="Arial" w:hAnsi="Arial" w:cs="Arial"/>
        <w:noProof/>
      </w:rPr>
    </w:sdtEndPr>
    <w:sdtContent>
      <w:p w14:paraId="353E915E" w14:textId="1F822C0D" w:rsidR="005D184F" w:rsidRPr="005D184F" w:rsidRDefault="005D184F" w:rsidP="003F2465">
        <w:pPr>
          <w:pStyle w:val="Header"/>
          <w:jc w:val="right"/>
          <w:rPr>
            <w:rFonts w:ascii="Arial" w:hAnsi="Arial" w:cs="Arial"/>
          </w:rPr>
        </w:pPr>
        <w:r w:rsidRPr="005D184F">
          <w:rPr>
            <w:rFonts w:ascii="Arial" w:hAnsi="Arial" w:cs="Arial"/>
          </w:rPr>
          <w:fldChar w:fldCharType="begin"/>
        </w:r>
        <w:r w:rsidRPr="005D184F">
          <w:rPr>
            <w:rFonts w:ascii="Arial" w:hAnsi="Arial" w:cs="Arial"/>
          </w:rPr>
          <w:instrText xml:space="preserve"> PAGE   \* MERGEFORMAT </w:instrText>
        </w:r>
        <w:r w:rsidRPr="005D184F">
          <w:rPr>
            <w:rFonts w:ascii="Arial" w:hAnsi="Arial" w:cs="Arial"/>
          </w:rPr>
          <w:fldChar w:fldCharType="separate"/>
        </w:r>
        <w:r w:rsidR="00106DDD">
          <w:rPr>
            <w:rFonts w:ascii="Arial" w:hAnsi="Arial" w:cs="Arial"/>
            <w:noProof/>
          </w:rPr>
          <w:t>2</w:t>
        </w:r>
        <w:r w:rsidRPr="005D184F">
          <w:rPr>
            <w:rFonts w:ascii="Arial" w:hAnsi="Arial" w:cs="Arial"/>
            <w:noProof/>
          </w:rPr>
          <w:fldChar w:fldCharType="end"/>
        </w:r>
      </w:p>
    </w:sdtContent>
  </w:sdt>
  <w:p w14:paraId="3C5B9AE4" w14:textId="77777777" w:rsidR="005D184F" w:rsidRDefault="005D1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0394" w14:textId="77777777" w:rsidR="000C0A65" w:rsidRPr="008F2984" w:rsidRDefault="008F2984">
    <w:pPr>
      <w:pStyle w:val="Header"/>
      <w:rPr>
        <w:b/>
      </w:rPr>
    </w:pPr>
    <w:r>
      <w:rPr>
        <w:b/>
        <w:noProof/>
      </w:rPr>
      <w:drawing>
        <wp:anchor distT="0" distB="0" distL="114300" distR="114300" simplePos="0" relativeHeight="251659266" behindDoc="0" locked="0" layoutInCell="1" allowOverlap="1" wp14:anchorId="3D394CDA" wp14:editId="6E639575">
          <wp:simplePos x="0" y="0"/>
          <wp:positionH relativeFrom="margin">
            <wp:align>right</wp:align>
          </wp:positionH>
          <wp:positionV relativeFrom="paragraph">
            <wp:posOffset>7620</wp:posOffset>
          </wp:positionV>
          <wp:extent cx="1722120" cy="38132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tevaLogo_HorizontalBlue.jpg"/>
                  <pic:cNvPicPr/>
                </pic:nvPicPr>
                <pic:blipFill rotWithShape="1">
                  <a:blip r:embed="rId1">
                    <a:extLst>
                      <a:ext uri="{28A0092B-C50C-407E-A947-70E740481C1C}">
                        <a14:useLocalDpi xmlns:a14="http://schemas.microsoft.com/office/drawing/2010/main" val="0"/>
                      </a:ext>
                    </a:extLst>
                  </a:blip>
                  <a:srcRect t="36051" b="35294"/>
                  <a:stretch/>
                </pic:blipFill>
                <pic:spPr bwMode="auto">
                  <a:xfrm>
                    <a:off x="0" y="0"/>
                    <a:ext cx="1722120" cy="381326"/>
                  </a:xfrm>
                  <a:prstGeom prst="rect">
                    <a:avLst/>
                  </a:prstGeom>
                  <a:ln>
                    <a:noFill/>
                  </a:ln>
                  <a:extLst>
                    <a:ext uri="{53640926-AAD7-44D8-BBD7-CCE9431645EC}">
                      <a14:shadowObscured xmlns:a14="http://schemas.microsoft.com/office/drawing/2010/main"/>
                    </a:ext>
                  </a:extLst>
                </pic:spPr>
              </pic:pic>
            </a:graphicData>
          </a:graphic>
        </wp:anchor>
      </w:drawing>
    </w:r>
  </w:p>
  <w:p w14:paraId="7ACB2EDC" w14:textId="77777777" w:rsidR="000C0A65" w:rsidRDefault="008F2984">
    <w:pPr>
      <w:pStyle w:val="Header"/>
    </w:pPr>
    <w:r>
      <w:rPr>
        <w:rFonts w:ascii="Arial" w:hAnsi="Arial" w:cs="Arial"/>
      </w:rPr>
      <w:t xml:space="preserve">   </w:t>
    </w:r>
  </w:p>
  <w:p w14:paraId="5FD1B5EA" w14:textId="77777777" w:rsidR="000C0A65" w:rsidRDefault="000C0A65">
    <w:pPr>
      <w:pStyle w:val="Header"/>
    </w:pPr>
  </w:p>
  <w:p w14:paraId="0B3CC5ED" w14:textId="77777777" w:rsidR="000C0A65" w:rsidRDefault="000C0A65">
    <w:pPr>
      <w:pStyle w:val="Header"/>
    </w:pPr>
  </w:p>
  <w:p w14:paraId="3581C880" w14:textId="5386E85B" w:rsidR="000C0A65" w:rsidRDefault="000C0A65">
    <w:pPr>
      <w:pStyle w:val="Header"/>
    </w:pPr>
  </w:p>
  <w:p w14:paraId="4EF5A134" w14:textId="77777777" w:rsidR="000C0A65" w:rsidRDefault="000C0A65">
    <w:pPr>
      <w:pStyle w:val="Header"/>
      <w:rPr>
        <w:sz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2C6"/>
    <w:multiLevelType w:val="hybridMultilevel"/>
    <w:tmpl w:val="B1DAA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A41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8C5DCA"/>
    <w:multiLevelType w:val="hybridMultilevel"/>
    <w:tmpl w:val="A8BCE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C30198"/>
    <w:multiLevelType w:val="hybridMultilevel"/>
    <w:tmpl w:val="C5F25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6D403E"/>
    <w:multiLevelType w:val="multilevel"/>
    <w:tmpl w:val="922C4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9155CF"/>
    <w:multiLevelType w:val="hybridMultilevel"/>
    <w:tmpl w:val="DAE2A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B05360"/>
    <w:multiLevelType w:val="singleLevel"/>
    <w:tmpl w:val="DA48A8D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18B2B7D"/>
    <w:multiLevelType w:val="hybridMultilevel"/>
    <w:tmpl w:val="AA540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902CC"/>
    <w:multiLevelType w:val="singleLevel"/>
    <w:tmpl w:val="0712807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6317E37"/>
    <w:multiLevelType w:val="hybridMultilevel"/>
    <w:tmpl w:val="B6DEECB0"/>
    <w:lvl w:ilvl="0" w:tplc="AA6217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67B52"/>
    <w:multiLevelType w:val="singleLevel"/>
    <w:tmpl w:val="DA48A8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CC42C9B"/>
    <w:multiLevelType w:val="hybridMultilevel"/>
    <w:tmpl w:val="7366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187109">
    <w:abstractNumId w:val="1"/>
  </w:num>
  <w:num w:numId="2" w16cid:durableId="1318532783">
    <w:abstractNumId w:val="10"/>
  </w:num>
  <w:num w:numId="3" w16cid:durableId="2113893349">
    <w:abstractNumId w:val="8"/>
  </w:num>
  <w:num w:numId="4" w16cid:durableId="2147241101">
    <w:abstractNumId w:val="6"/>
  </w:num>
  <w:num w:numId="5" w16cid:durableId="111680321">
    <w:abstractNumId w:val="11"/>
  </w:num>
  <w:num w:numId="6" w16cid:durableId="306664413">
    <w:abstractNumId w:val="3"/>
  </w:num>
  <w:num w:numId="7" w16cid:durableId="935285101">
    <w:abstractNumId w:val="0"/>
  </w:num>
  <w:num w:numId="8" w16cid:durableId="1754547647">
    <w:abstractNumId w:val="7"/>
  </w:num>
  <w:num w:numId="9" w16cid:durableId="632098924">
    <w:abstractNumId w:val="5"/>
  </w:num>
  <w:num w:numId="10" w16cid:durableId="958342549">
    <w:abstractNumId w:val="9"/>
  </w:num>
  <w:num w:numId="11" w16cid:durableId="1426806315">
    <w:abstractNumId w:val="2"/>
  </w:num>
  <w:num w:numId="12" w16cid:durableId="9327128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B6C"/>
    <w:rsid w:val="000071D4"/>
    <w:rsid w:val="000145F9"/>
    <w:rsid w:val="00022A42"/>
    <w:rsid w:val="0002364B"/>
    <w:rsid w:val="00026015"/>
    <w:rsid w:val="000364C4"/>
    <w:rsid w:val="00043D41"/>
    <w:rsid w:val="00045ADB"/>
    <w:rsid w:val="00050C0D"/>
    <w:rsid w:val="000512F7"/>
    <w:rsid w:val="0005306E"/>
    <w:rsid w:val="00053E3B"/>
    <w:rsid w:val="000579F9"/>
    <w:rsid w:val="00075E7C"/>
    <w:rsid w:val="00077F8B"/>
    <w:rsid w:val="00080EEE"/>
    <w:rsid w:val="00081286"/>
    <w:rsid w:val="00083D04"/>
    <w:rsid w:val="00085358"/>
    <w:rsid w:val="00093B7A"/>
    <w:rsid w:val="000A3DBA"/>
    <w:rsid w:val="000A48C4"/>
    <w:rsid w:val="000A653C"/>
    <w:rsid w:val="000A7282"/>
    <w:rsid w:val="000B250B"/>
    <w:rsid w:val="000B321E"/>
    <w:rsid w:val="000B3F92"/>
    <w:rsid w:val="000B423A"/>
    <w:rsid w:val="000C0A65"/>
    <w:rsid w:val="000C12D0"/>
    <w:rsid w:val="000D202A"/>
    <w:rsid w:val="000D322A"/>
    <w:rsid w:val="000D6601"/>
    <w:rsid w:val="000E23D7"/>
    <w:rsid w:val="000F132A"/>
    <w:rsid w:val="00105FE7"/>
    <w:rsid w:val="00106DDD"/>
    <w:rsid w:val="00112347"/>
    <w:rsid w:val="00126A3E"/>
    <w:rsid w:val="00134B29"/>
    <w:rsid w:val="00136E10"/>
    <w:rsid w:val="00140D2F"/>
    <w:rsid w:val="0014122F"/>
    <w:rsid w:val="00141481"/>
    <w:rsid w:val="00143D95"/>
    <w:rsid w:val="0014435C"/>
    <w:rsid w:val="00144F79"/>
    <w:rsid w:val="0015154E"/>
    <w:rsid w:val="00151619"/>
    <w:rsid w:val="0015485F"/>
    <w:rsid w:val="001560B8"/>
    <w:rsid w:val="00157D47"/>
    <w:rsid w:val="00163BEE"/>
    <w:rsid w:val="001671DF"/>
    <w:rsid w:val="0017048E"/>
    <w:rsid w:val="00171236"/>
    <w:rsid w:val="001864A1"/>
    <w:rsid w:val="00186D18"/>
    <w:rsid w:val="001907CF"/>
    <w:rsid w:val="00191881"/>
    <w:rsid w:val="00192A3F"/>
    <w:rsid w:val="00197786"/>
    <w:rsid w:val="001A1A95"/>
    <w:rsid w:val="001A38F4"/>
    <w:rsid w:val="001A4A0D"/>
    <w:rsid w:val="001B1BFF"/>
    <w:rsid w:val="001B23A2"/>
    <w:rsid w:val="001B509A"/>
    <w:rsid w:val="001C1880"/>
    <w:rsid w:val="001C3A07"/>
    <w:rsid w:val="001C6FCE"/>
    <w:rsid w:val="001D3436"/>
    <w:rsid w:val="001D35E5"/>
    <w:rsid w:val="001E034B"/>
    <w:rsid w:val="001E35F6"/>
    <w:rsid w:val="001E38BB"/>
    <w:rsid w:val="001E5C38"/>
    <w:rsid w:val="001F001D"/>
    <w:rsid w:val="001F0269"/>
    <w:rsid w:val="001F512C"/>
    <w:rsid w:val="00216833"/>
    <w:rsid w:val="002228BA"/>
    <w:rsid w:val="00223075"/>
    <w:rsid w:val="00231920"/>
    <w:rsid w:val="00233C36"/>
    <w:rsid w:val="00233CBB"/>
    <w:rsid w:val="00233E29"/>
    <w:rsid w:val="00237A1A"/>
    <w:rsid w:val="002427DD"/>
    <w:rsid w:val="00245A34"/>
    <w:rsid w:val="0025037A"/>
    <w:rsid w:val="002633FE"/>
    <w:rsid w:val="00266F35"/>
    <w:rsid w:val="00267C28"/>
    <w:rsid w:val="0027726B"/>
    <w:rsid w:val="0027768D"/>
    <w:rsid w:val="0028218A"/>
    <w:rsid w:val="0029687D"/>
    <w:rsid w:val="00296F73"/>
    <w:rsid w:val="002A2F69"/>
    <w:rsid w:val="002A3C0B"/>
    <w:rsid w:val="002B1106"/>
    <w:rsid w:val="002B680D"/>
    <w:rsid w:val="002C3630"/>
    <w:rsid w:val="002D1CED"/>
    <w:rsid w:val="002D750E"/>
    <w:rsid w:val="002E2D77"/>
    <w:rsid w:val="002E5652"/>
    <w:rsid w:val="002F35A8"/>
    <w:rsid w:val="002F527E"/>
    <w:rsid w:val="002F79F9"/>
    <w:rsid w:val="00300B0C"/>
    <w:rsid w:val="003018B6"/>
    <w:rsid w:val="00301E8E"/>
    <w:rsid w:val="00304A73"/>
    <w:rsid w:val="003077BE"/>
    <w:rsid w:val="00307ADB"/>
    <w:rsid w:val="00310820"/>
    <w:rsid w:val="0031314E"/>
    <w:rsid w:val="00316BE3"/>
    <w:rsid w:val="00323C48"/>
    <w:rsid w:val="003259F5"/>
    <w:rsid w:val="00326338"/>
    <w:rsid w:val="00331557"/>
    <w:rsid w:val="00332F0C"/>
    <w:rsid w:val="00334C48"/>
    <w:rsid w:val="003352A1"/>
    <w:rsid w:val="00343F65"/>
    <w:rsid w:val="00344FF8"/>
    <w:rsid w:val="00345A83"/>
    <w:rsid w:val="003561CD"/>
    <w:rsid w:val="00363629"/>
    <w:rsid w:val="00364DC3"/>
    <w:rsid w:val="00365622"/>
    <w:rsid w:val="003728A6"/>
    <w:rsid w:val="003746F6"/>
    <w:rsid w:val="00374ACD"/>
    <w:rsid w:val="003751FC"/>
    <w:rsid w:val="003809F4"/>
    <w:rsid w:val="00384911"/>
    <w:rsid w:val="00390104"/>
    <w:rsid w:val="00390882"/>
    <w:rsid w:val="00390B51"/>
    <w:rsid w:val="00391EF1"/>
    <w:rsid w:val="003943DE"/>
    <w:rsid w:val="00397EFF"/>
    <w:rsid w:val="003A2716"/>
    <w:rsid w:val="003A3C20"/>
    <w:rsid w:val="003A4D59"/>
    <w:rsid w:val="003B18BB"/>
    <w:rsid w:val="003B1B26"/>
    <w:rsid w:val="003B6C88"/>
    <w:rsid w:val="003C18B7"/>
    <w:rsid w:val="003C2863"/>
    <w:rsid w:val="003C3008"/>
    <w:rsid w:val="003C512E"/>
    <w:rsid w:val="003D1A66"/>
    <w:rsid w:val="003D1CAC"/>
    <w:rsid w:val="003D37D6"/>
    <w:rsid w:val="003D505B"/>
    <w:rsid w:val="003D6B9D"/>
    <w:rsid w:val="003F0501"/>
    <w:rsid w:val="003F2465"/>
    <w:rsid w:val="00401D90"/>
    <w:rsid w:val="0041108F"/>
    <w:rsid w:val="00411EC7"/>
    <w:rsid w:val="004134F3"/>
    <w:rsid w:val="00413FEA"/>
    <w:rsid w:val="004202C9"/>
    <w:rsid w:val="004234A4"/>
    <w:rsid w:val="00427592"/>
    <w:rsid w:val="004354B2"/>
    <w:rsid w:val="00443202"/>
    <w:rsid w:val="00443C79"/>
    <w:rsid w:val="00444B0C"/>
    <w:rsid w:val="00445390"/>
    <w:rsid w:val="0045091E"/>
    <w:rsid w:val="00452BFB"/>
    <w:rsid w:val="00452C7F"/>
    <w:rsid w:val="00453156"/>
    <w:rsid w:val="00453944"/>
    <w:rsid w:val="00461BE3"/>
    <w:rsid w:val="00464C78"/>
    <w:rsid w:val="0047258F"/>
    <w:rsid w:val="00477396"/>
    <w:rsid w:val="004773AA"/>
    <w:rsid w:val="00480AAA"/>
    <w:rsid w:val="004814EA"/>
    <w:rsid w:val="00486E8E"/>
    <w:rsid w:val="00495C3D"/>
    <w:rsid w:val="004964D0"/>
    <w:rsid w:val="0049685C"/>
    <w:rsid w:val="004A468E"/>
    <w:rsid w:val="004B7394"/>
    <w:rsid w:val="004C6FB0"/>
    <w:rsid w:val="004D0A90"/>
    <w:rsid w:val="004D2FDB"/>
    <w:rsid w:val="004D3A64"/>
    <w:rsid w:val="004E0E41"/>
    <w:rsid w:val="0050003A"/>
    <w:rsid w:val="00505212"/>
    <w:rsid w:val="0051059F"/>
    <w:rsid w:val="00511A46"/>
    <w:rsid w:val="00511C3E"/>
    <w:rsid w:val="005154CC"/>
    <w:rsid w:val="00516BBB"/>
    <w:rsid w:val="00516FD6"/>
    <w:rsid w:val="0052073E"/>
    <w:rsid w:val="00521020"/>
    <w:rsid w:val="00521083"/>
    <w:rsid w:val="00523AEF"/>
    <w:rsid w:val="00523C55"/>
    <w:rsid w:val="00524A06"/>
    <w:rsid w:val="00527D22"/>
    <w:rsid w:val="00532876"/>
    <w:rsid w:val="00537FBA"/>
    <w:rsid w:val="00546827"/>
    <w:rsid w:val="005650D4"/>
    <w:rsid w:val="005659D4"/>
    <w:rsid w:val="00565A2E"/>
    <w:rsid w:val="00575008"/>
    <w:rsid w:val="005813FB"/>
    <w:rsid w:val="00586489"/>
    <w:rsid w:val="00595BB3"/>
    <w:rsid w:val="005A021C"/>
    <w:rsid w:val="005A2F7B"/>
    <w:rsid w:val="005C093B"/>
    <w:rsid w:val="005C74CA"/>
    <w:rsid w:val="005C77F7"/>
    <w:rsid w:val="005D184F"/>
    <w:rsid w:val="005E3906"/>
    <w:rsid w:val="005E4A2D"/>
    <w:rsid w:val="005F3220"/>
    <w:rsid w:val="005F513B"/>
    <w:rsid w:val="005F64F8"/>
    <w:rsid w:val="00607711"/>
    <w:rsid w:val="00613B5F"/>
    <w:rsid w:val="00614393"/>
    <w:rsid w:val="00614FAB"/>
    <w:rsid w:val="00621575"/>
    <w:rsid w:val="00622134"/>
    <w:rsid w:val="00623AC8"/>
    <w:rsid w:val="00624CDC"/>
    <w:rsid w:val="00626646"/>
    <w:rsid w:val="00632645"/>
    <w:rsid w:val="00632CEB"/>
    <w:rsid w:val="0063421A"/>
    <w:rsid w:val="00634EBF"/>
    <w:rsid w:val="00641D1F"/>
    <w:rsid w:val="00644C89"/>
    <w:rsid w:val="00647E7C"/>
    <w:rsid w:val="00652172"/>
    <w:rsid w:val="00660156"/>
    <w:rsid w:val="0066072E"/>
    <w:rsid w:val="00661400"/>
    <w:rsid w:val="00662770"/>
    <w:rsid w:val="00667688"/>
    <w:rsid w:val="00667DDB"/>
    <w:rsid w:val="00683AC9"/>
    <w:rsid w:val="00694D50"/>
    <w:rsid w:val="006967AB"/>
    <w:rsid w:val="006A2119"/>
    <w:rsid w:val="006A27BE"/>
    <w:rsid w:val="006B3DF7"/>
    <w:rsid w:val="006B5BCA"/>
    <w:rsid w:val="006B5F0F"/>
    <w:rsid w:val="006C070B"/>
    <w:rsid w:val="006C26F2"/>
    <w:rsid w:val="006C588A"/>
    <w:rsid w:val="006D2A4B"/>
    <w:rsid w:val="006D2E31"/>
    <w:rsid w:val="006E5B08"/>
    <w:rsid w:val="006F1885"/>
    <w:rsid w:val="006F2917"/>
    <w:rsid w:val="006F505D"/>
    <w:rsid w:val="006F6039"/>
    <w:rsid w:val="006F7D2C"/>
    <w:rsid w:val="00702036"/>
    <w:rsid w:val="007043A4"/>
    <w:rsid w:val="00710876"/>
    <w:rsid w:val="0071242F"/>
    <w:rsid w:val="007126E5"/>
    <w:rsid w:val="007204BA"/>
    <w:rsid w:val="007256D8"/>
    <w:rsid w:val="00731593"/>
    <w:rsid w:val="007433B1"/>
    <w:rsid w:val="007444AC"/>
    <w:rsid w:val="0074470A"/>
    <w:rsid w:val="007507A8"/>
    <w:rsid w:val="00754FDE"/>
    <w:rsid w:val="00755CA8"/>
    <w:rsid w:val="00757425"/>
    <w:rsid w:val="00770A8A"/>
    <w:rsid w:val="007772E3"/>
    <w:rsid w:val="0078068D"/>
    <w:rsid w:val="0078184B"/>
    <w:rsid w:val="0078228F"/>
    <w:rsid w:val="0078542B"/>
    <w:rsid w:val="007922E5"/>
    <w:rsid w:val="00795799"/>
    <w:rsid w:val="007B0FD8"/>
    <w:rsid w:val="007B1FA0"/>
    <w:rsid w:val="007B7A00"/>
    <w:rsid w:val="007C0452"/>
    <w:rsid w:val="007C6C97"/>
    <w:rsid w:val="007D1A49"/>
    <w:rsid w:val="007D4CF9"/>
    <w:rsid w:val="007D50B0"/>
    <w:rsid w:val="007F42A6"/>
    <w:rsid w:val="007F61B1"/>
    <w:rsid w:val="008037E0"/>
    <w:rsid w:val="00803AD5"/>
    <w:rsid w:val="0080605F"/>
    <w:rsid w:val="008061B0"/>
    <w:rsid w:val="008171BF"/>
    <w:rsid w:val="00822ADB"/>
    <w:rsid w:val="008276AC"/>
    <w:rsid w:val="008357EF"/>
    <w:rsid w:val="0084050E"/>
    <w:rsid w:val="00842801"/>
    <w:rsid w:val="00845A51"/>
    <w:rsid w:val="00847F80"/>
    <w:rsid w:val="00850D75"/>
    <w:rsid w:val="00862E09"/>
    <w:rsid w:val="008703B9"/>
    <w:rsid w:val="008746F3"/>
    <w:rsid w:val="00875F1B"/>
    <w:rsid w:val="00877820"/>
    <w:rsid w:val="00883502"/>
    <w:rsid w:val="00883F40"/>
    <w:rsid w:val="00885097"/>
    <w:rsid w:val="00887252"/>
    <w:rsid w:val="00887298"/>
    <w:rsid w:val="008879A6"/>
    <w:rsid w:val="00891353"/>
    <w:rsid w:val="008A12C0"/>
    <w:rsid w:val="008A1F8B"/>
    <w:rsid w:val="008A3AB4"/>
    <w:rsid w:val="008A444B"/>
    <w:rsid w:val="008C00BF"/>
    <w:rsid w:val="008C5092"/>
    <w:rsid w:val="008D2E3D"/>
    <w:rsid w:val="008D6209"/>
    <w:rsid w:val="008D6A50"/>
    <w:rsid w:val="008E0A52"/>
    <w:rsid w:val="008E0CAF"/>
    <w:rsid w:val="008E3D7B"/>
    <w:rsid w:val="008E44B0"/>
    <w:rsid w:val="008E7FA4"/>
    <w:rsid w:val="008F1BCC"/>
    <w:rsid w:val="008F2984"/>
    <w:rsid w:val="008F342D"/>
    <w:rsid w:val="008F56C1"/>
    <w:rsid w:val="00900F22"/>
    <w:rsid w:val="009059C1"/>
    <w:rsid w:val="00906311"/>
    <w:rsid w:val="00911AE1"/>
    <w:rsid w:val="009224AF"/>
    <w:rsid w:val="0093095E"/>
    <w:rsid w:val="00933508"/>
    <w:rsid w:val="009346B6"/>
    <w:rsid w:val="0094125D"/>
    <w:rsid w:val="00941B6A"/>
    <w:rsid w:val="009423A6"/>
    <w:rsid w:val="00942509"/>
    <w:rsid w:val="009435F8"/>
    <w:rsid w:val="0094641F"/>
    <w:rsid w:val="009467B4"/>
    <w:rsid w:val="009528C3"/>
    <w:rsid w:val="00956CC3"/>
    <w:rsid w:val="009615BD"/>
    <w:rsid w:val="00961C04"/>
    <w:rsid w:val="009665CE"/>
    <w:rsid w:val="00980850"/>
    <w:rsid w:val="0098494D"/>
    <w:rsid w:val="009913A5"/>
    <w:rsid w:val="00992814"/>
    <w:rsid w:val="009932FD"/>
    <w:rsid w:val="009947AE"/>
    <w:rsid w:val="00997DCA"/>
    <w:rsid w:val="009A4941"/>
    <w:rsid w:val="009A513E"/>
    <w:rsid w:val="009C0D19"/>
    <w:rsid w:val="009D59FA"/>
    <w:rsid w:val="009D66C0"/>
    <w:rsid w:val="009D709B"/>
    <w:rsid w:val="009E3A61"/>
    <w:rsid w:val="009E45D2"/>
    <w:rsid w:val="009E6799"/>
    <w:rsid w:val="009F419F"/>
    <w:rsid w:val="009F6DF6"/>
    <w:rsid w:val="00A00B94"/>
    <w:rsid w:val="00A03C33"/>
    <w:rsid w:val="00A105D3"/>
    <w:rsid w:val="00A13D7D"/>
    <w:rsid w:val="00A166D8"/>
    <w:rsid w:val="00A1749A"/>
    <w:rsid w:val="00A21084"/>
    <w:rsid w:val="00A229B9"/>
    <w:rsid w:val="00A23D9F"/>
    <w:rsid w:val="00A2441D"/>
    <w:rsid w:val="00A26CF5"/>
    <w:rsid w:val="00A37AA1"/>
    <w:rsid w:val="00A41A6B"/>
    <w:rsid w:val="00A43264"/>
    <w:rsid w:val="00A53ED6"/>
    <w:rsid w:val="00A556F0"/>
    <w:rsid w:val="00A67582"/>
    <w:rsid w:val="00A71F3E"/>
    <w:rsid w:val="00A763E5"/>
    <w:rsid w:val="00A8231A"/>
    <w:rsid w:val="00A83078"/>
    <w:rsid w:val="00A84DE3"/>
    <w:rsid w:val="00A84F03"/>
    <w:rsid w:val="00A95D01"/>
    <w:rsid w:val="00A96F49"/>
    <w:rsid w:val="00AA52AF"/>
    <w:rsid w:val="00AA579B"/>
    <w:rsid w:val="00AA73F4"/>
    <w:rsid w:val="00AB2B34"/>
    <w:rsid w:val="00AB2FA2"/>
    <w:rsid w:val="00AC01F1"/>
    <w:rsid w:val="00AC075B"/>
    <w:rsid w:val="00AC1286"/>
    <w:rsid w:val="00AC389C"/>
    <w:rsid w:val="00AD2C96"/>
    <w:rsid w:val="00AD34FC"/>
    <w:rsid w:val="00AD35F2"/>
    <w:rsid w:val="00AD37C8"/>
    <w:rsid w:val="00AD4349"/>
    <w:rsid w:val="00AD51F8"/>
    <w:rsid w:val="00AD68AF"/>
    <w:rsid w:val="00AD7BF6"/>
    <w:rsid w:val="00AE2F00"/>
    <w:rsid w:val="00AF11A6"/>
    <w:rsid w:val="00AF61D5"/>
    <w:rsid w:val="00B02D46"/>
    <w:rsid w:val="00B04924"/>
    <w:rsid w:val="00B0684B"/>
    <w:rsid w:val="00B20428"/>
    <w:rsid w:val="00B20794"/>
    <w:rsid w:val="00B22DB2"/>
    <w:rsid w:val="00B24416"/>
    <w:rsid w:val="00B25EB0"/>
    <w:rsid w:val="00B274DD"/>
    <w:rsid w:val="00B27723"/>
    <w:rsid w:val="00B27BF9"/>
    <w:rsid w:val="00B315FC"/>
    <w:rsid w:val="00B44DE9"/>
    <w:rsid w:val="00B46634"/>
    <w:rsid w:val="00B51351"/>
    <w:rsid w:val="00B514B6"/>
    <w:rsid w:val="00B52593"/>
    <w:rsid w:val="00B566A0"/>
    <w:rsid w:val="00B605CA"/>
    <w:rsid w:val="00B60B38"/>
    <w:rsid w:val="00B71AB3"/>
    <w:rsid w:val="00B75D5A"/>
    <w:rsid w:val="00B774C4"/>
    <w:rsid w:val="00B82027"/>
    <w:rsid w:val="00B83A63"/>
    <w:rsid w:val="00B84FFF"/>
    <w:rsid w:val="00B9662C"/>
    <w:rsid w:val="00BA0922"/>
    <w:rsid w:val="00BA7D82"/>
    <w:rsid w:val="00BB0851"/>
    <w:rsid w:val="00BB0998"/>
    <w:rsid w:val="00BB2082"/>
    <w:rsid w:val="00BB4AF9"/>
    <w:rsid w:val="00BC2090"/>
    <w:rsid w:val="00BC41BA"/>
    <w:rsid w:val="00BC6C67"/>
    <w:rsid w:val="00BC6FAA"/>
    <w:rsid w:val="00BC743C"/>
    <w:rsid w:val="00BD0DE4"/>
    <w:rsid w:val="00BD1E47"/>
    <w:rsid w:val="00BD4497"/>
    <w:rsid w:val="00BD488B"/>
    <w:rsid w:val="00BD6C42"/>
    <w:rsid w:val="00BE458B"/>
    <w:rsid w:val="00BE71DD"/>
    <w:rsid w:val="00BF1910"/>
    <w:rsid w:val="00BF19D2"/>
    <w:rsid w:val="00C0119D"/>
    <w:rsid w:val="00C032F6"/>
    <w:rsid w:val="00C03971"/>
    <w:rsid w:val="00C1174A"/>
    <w:rsid w:val="00C164D7"/>
    <w:rsid w:val="00C2421C"/>
    <w:rsid w:val="00C24BF3"/>
    <w:rsid w:val="00C260CF"/>
    <w:rsid w:val="00C3140B"/>
    <w:rsid w:val="00C4050D"/>
    <w:rsid w:val="00C43B02"/>
    <w:rsid w:val="00C44066"/>
    <w:rsid w:val="00C50599"/>
    <w:rsid w:val="00C60D7B"/>
    <w:rsid w:val="00C61C79"/>
    <w:rsid w:val="00C732FC"/>
    <w:rsid w:val="00C737BA"/>
    <w:rsid w:val="00C82B1C"/>
    <w:rsid w:val="00C91EA5"/>
    <w:rsid w:val="00C93902"/>
    <w:rsid w:val="00C94C71"/>
    <w:rsid w:val="00CA13F0"/>
    <w:rsid w:val="00CA1616"/>
    <w:rsid w:val="00CA53B7"/>
    <w:rsid w:val="00CB4157"/>
    <w:rsid w:val="00CB4660"/>
    <w:rsid w:val="00CB56FB"/>
    <w:rsid w:val="00CB6C30"/>
    <w:rsid w:val="00CC10C7"/>
    <w:rsid w:val="00CC1922"/>
    <w:rsid w:val="00CC4BF6"/>
    <w:rsid w:val="00CD0171"/>
    <w:rsid w:val="00CD0B7A"/>
    <w:rsid w:val="00CE04D9"/>
    <w:rsid w:val="00CE0AFE"/>
    <w:rsid w:val="00CE4AA2"/>
    <w:rsid w:val="00CE7C0D"/>
    <w:rsid w:val="00CF0ECB"/>
    <w:rsid w:val="00CF76D9"/>
    <w:rsid w:val="00D04C9F"/>
    <w:rsid w:val="00D0702E"/>
    <w:rsid w:val="00D1237A"/>
    <w:rsid w:val="00D134C1"/>
    <w:rsid w:val="00D13F9D"/>
    <w:rsid w:val="00D16FD8"/>
    <w:rsid w:val="00D23708"/>
    <w:rsid w:val="00D23711"/>
    <w:rsid w:val="00D30B27"/>
    <w:rsid w:val="00D30FF6"/>
    <w:rsid w:val="00D31F27"/>
    <w:rsid w:val="00D41F52"/>
    <w:rsid w:val="00D4399E"/>
    <w:rsid w:val="00D449A9"/>
    <w:rsid w:val="00D605CB"/>
    <w:rsid w:val="00D609AB"/>
    <w:rsid w:val="00D70734"/>
    <w:rsid w:val="00D72501"/>
    <w:rsid w:val="00D752A6"/>
    <w:rsid w:val="00D766F6"/>
    <w:rsid w:val="00D80C23"/>
    <w:rsid w:val="00D80D71"/>
    <w:rsid w:val="00DA1C28"/>
    <w:rsid w:val="00DA4331"/>
    <w:rsid w:val="00DB290D"/>
    <w:rsid w:val="00DC0EED"/>
    <w:rsid w:val="00DC192D"/>
    <w:rsid w:val="00DC2117"/>
    <w:rsid w:val="00DC3A24"/>
    <w:rsid w:val="00DC3A5E"/>
    <w:rsid w:val="00DC4276"/>
    <w:rsid w:val="00DD3ED2"/>
    <w:rsid w:val="00DD5EAD"/>
    <w:rsid w:val="00DD7B17"/>
    <w:rsid w:val="00DE3BE5"/>
    <w:rsid w:val="00DE42EA"/>
    <w:rsid w:val="00DE6C7B"/>
    <w:rsid w:val="00DF2F50"/>
    <w:rsid w:val="00DF7001"/>
    <w:rsid w:val="00E008C6"/>
    <w:rsid w:val="00E00B8B"/>
    <w:rsid w:val="00E02B6C"/>
    <w:rsid w:val="00E03DFB"/>
    <w:rsid w:val="00E047BC"/>
    <w:rsid w:val="00E04CDF"/>
    <w:rsid w:val="00E0500F"/>
    <w:rsid w:val="00E06AE8"/>
    <w:rsid w:val="00E0773B"/>
    <w:rsid w:val="00E10DC1"/>
    <w:rsid w:val="00E22C0E"/>
    <w:rsid w:val="00E243BB"/>
    <w:rsid w:val="00E25142"/>
    <w:rsid w:val="00E27B62"/>
    <w:rsid w:val="00E33809"/>
    <w:rsid w:val="00E34F93"/>
    <w:rsid w:val="00E37450"/>
    <w:rsid w:val="00E414EA"/>
    <w:rsid w:val="00E427B1"/>
    <w:rsid w:val="00E5409B"/>
    <w:rsid w:val="00E55365"/>
    <w:rsid w:val="00E6502C"/>
    <w:rsid w:val="00E65F22"/>
    <w:rsid w:val="00E7100A"/>
    <w:rsid w:val="00E75728"/>
    <w:rsid w:val="00E757A1"/>
    <w:rsid w:val="00E76938"/>
    <w:rsid w:val="00E8626B"/>
    <w:rsid w:val="00E86971"/>
    <w:rsid w:val="00EA1F44"/>
    <w:rsid w:val="00EB4AAD"/>
    <w:rsid w:val="00EB61D1"/>
    <w:rsid w:val="00EB79E3"/>
    <w:rsid w:val="00EC004A"/>
    <w:rsid w:val="00EC2B57"/>
    <w:rsid w:val="00ED4438"/>
    <w:rsid w:val="00EE1677"/>
    <w:rsid w:val="00EE337B"/>
    <w:rsid w:val="00EE3A5C"/>
    <w:rsid w:val="00EE4BEE"/>
    <w:rsid w:val="00EE682A"/>
    <w:rsid w:val="00EF208E"/>
    <w:rsid w:val="00EF7951"/>
    <w:rsid w:val="00F07570"/>
    <w:rsid w:val="00F118CD"/>
    <w:rsid w:val="00F14944"/>
    <w:rsid w:val="00F2035D"/>
    <w:rsid w:val="00F20BC1"/>
    <w:rsid w:val="00F21C38"/>
    <w:rsid w:val="00F2218E"/>
    <w:rsid w:val="00F2324F"/>
    <w:rsid w:val="00F3405E"/>
    <w:rsid w:val="00F42494"/>
    <w:rsid w:val="00F47296"/>
    <w:rsid w:val="00F565D5"/>
    <w:rsid w:val="00F6643E"/>
    <w:rsid w:val="00F7032B"/>
    <w:rsid w:val="00F7097A"/>
    <w:rsid w:val="00F71BA5"/>
    <w:rsid w:val="00F75D6F"/>
    <w:rsid w:val="00F80879"/>
    <w:rsid w:val="00F83EF4"/>
    <w:rsid w:val="00F92E3C"/>
    <w:rsid w:val="00F94395"/>
    <w:rsid w:val="00FA1DFF"/>
    <w:rsid w:val="00FB04C6"/>
    <w:rsid w:val="00FB0961"/>
    <w:rsid w:val="00FB30F1"/>
    <w:rsid w:val="00FC791C"/>
    <w:rsid w:val="00FD068C"/>
    <w:rsid w:val="00FD3DDC"/>
    <w:rsid w:val="00FD74E1"/>
    <w:rsid w:val="00FE2AF1"/>
    <w:rsid w:val="00FE5549"/>
    <w:rsid w:val="025CD1E4"/>
    <w:rsid w:val="1E283348"/>
    <w:rsid w:val="2312B8E1"/>
    <w:rsid w:val="251C886B"/>
    <w:rsid w:val="2C356EC5"/>
    <w:rsid w:val="31734C75"/>
    <w:rsid w:val="45B2D9D2"/>
    <w:rsid w:val="4A0B4C3E"/>
    <w:rsid w:val="4B00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FF1BA0"/>
  <w15:docId w15:val="{2896B56A-2D84-4390-A5B7-8A8A124E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1440"/>
        <w:tab w:val="left" w:pos="2160"/>
        <w:tab w:val="left" w:pos="5040"/>
        <w:tab w:val="left" w:pos="5760"/>
      </w:tabs>
      <w:jc w:val="center"/>
    </w:pPr>
    <w:rPr>
      <w:b/>
      <w:sz w:val="28"/>
    </w:rPr>
  </w:style>
  <w:style w:type="paragraph" w:customStyle="1" w:styleId="Address">
    <w:name w:val="Address"/>
    <w:basedOn w:val="Normal"/>
    <w:pPr>
      <w:spacing w:line="200" w:lineRule="exact"/>
    </w:pPr>
    <w:rPr>
      <w:rFonts w:ascii="Arial Narrow" w:hAnsi="Arial Narrow"/>
      <w:snapToGrid w:val="0"/>
      <w:color w:val="000000"/>
      <w:sz w:val="16"/>
    </w:rPr>
  </w:style>
  <w:style w:type="paragraph" w:customStyle="1" w:styleId="DuPontText">
    <w:name w:val="DuPont Text"/>
    <w:basedOn w:val="Normal"/>
    <w:pPr>
      <w:spacing w:line="280" w:lineRule="exact"/>
    </w:pPr>
    <w:rPr>
      <w:sz w:val="22"/>
    </w:rPr>
  </w:style>
  <w:style w:type="paragraph" w:customStyle="1" w:styleId="Prompts">
    <w:name w:val="Prompts"/>
    <w:basedOn w:val="DuPontText"/>
    <w:rPr>
      <w:rFonts w:ascii="Arial Narrow" w:hAnsi="Arial Narrow"/>
      <w:sz w:val="16"/>
    </w:rPr>
  </w:style>
  <w:style w:type="paragraph" w:customStyle="1" w:styleId="DuPontHeadline">
    <w:name w:val="DuPont Headline"/>
    <w:basedOn w:val="DuPontText"/>
    <w:rPr>
      <w:b/>
    </w:rPr>
  </w:style>
  <w:style w:type="paragraph" w:styleId="BodyText3">
    <w:name w:val="Body Text 3"/>
    <w:basedOn w:val="Normal"/>
    <w:pPr>
      <w:tabs>
        <w:tab w:val="left" w:pos="0"/>
        <w:tab w:val="left" w:pos="1440"/>
        <w:tab w:val="left" w:pos="5040"/>
        <w:tab w:val="left" w:pos="5760"/>
      </w:tabs>
      <w:spacing w:line="360" w:lineRule="auto"/>
      <w:ind w:right="288"/>
    </w:pPr>
    <w:rPr>
      <w:sz w:val="24"/>
    </w:rPr>
  </w:style>
  <w:style w:type="paragraph" w:styleId="BodyTextIndent">
    <w:name w:val="Body Text Indent"/>
    <w:basedOn w:val="Normal"/>
    <w:pPr>
      <w:spacing w:line="360" w:lineRule="auto"/>
      <w:ind w:firstLine="1440"/>
    </w:pPr>
    <w:rPr>
      <w:snapToGrid w:val="0"/>
      <w:color w:val="000000"/>
      <w:sz w:val="24"/>
    </w:rPr>
  </w:style>
  <w:style w:type="paragraph" w:styleId="BodyTextIndent2">
    <w:name w:val="Body Text Indent 2"/>
    <w:basedOn w:val="Normal"/>
    <w:pPr>
      <w:autoSpaceDE w:val="0"/>
      <w:autoSpaceDN w:val="0"/>
      <w:adjustRightInd w:val="0"/>
      <w:spacing w:line="360" w:lineRule="auto"/>
      <w:ind w:firstLine="1440"/>
    </w:pPr>
    <w:rPr>
      <w:color w:val="000000"/>
      <w:sz w:val="22"/>
    </w:rPr>
  </w:style>
  <w:style w:type="paragraph" w:styleId="BodyText">
    <w:name w:val="Body Text"/>
    <w:basedOn w:val="Normal"/>
    <w:rsid w:val="00EE3A5C"/>
    <w:pPr>
      <w:spacing w:after="120"/>
    </w:pPr>
  </w:style>
  <w:style w:type="character" w:styleId="Hyperlink">
    <w:name w:val="Hyperlink"/>
    <w:basedOn w:val="DefaultParagraphFont"/>
    <w:uiPriority w:val="99"/>
    <w:rsid w:val="00EE3A5C"/>
    <w:rPr>
      <w:color w:val="0000FF"/>
      <w:u w:val="single"/>
    </w:rPr>
  </w:style>
  <w:style w:type="paragraph" w:styleId="Title">
    <w:name w:val="Title"/>
    <w:basedOn w:val="Normal"/>
    <w:qFormat/>
    <w:rsid w:val="009346B6"/>
    <w:pPr>
      <w:jc w:val="center"/>
    </w:pPr>
    <w:rPr>
      <w:b/>
      <w:sz w:val="24"/>
      <w:lang w:eastAsia="ja-JP"/>
    </w:rPr>
  </w:style>
  <w:style w:type="paragraph" w:customStyle="1" w:styleId="Default">
    <w:name w:val="Default"/>
    <w:rsid w:val="003D6B9D"/>
    <w:pPr>
      <w:autoSpaceDE w:val="0"/>
      <w:autoSpaceDN w:val="0"/>
      <w:adjustRightInd w:val="0"/>
    </w:pPr>
    <w:rPr>
      <w:rFonts w:ascii="Calibri" w:eastAsia="MS Mincho" w:hAnsi="Calibri" w:cs="Calibri"/>
      <w:color w:val="000000"/>
      <w:sz w:val="24"/>
      <w:szCs w:val="24"/>
    </w:rPr>
  </w:style>
  <w:style w:type="character" w:customStyle="1" w:styleId="HeaderChar">
    <w:name w:val="Header Char"/>
    <w:basedOn w:val="DefaultParagraphFont"/>
    <w:link w:val="Header"/>
    <w:uiPriority w:val="99"/>
    <w:rsid w:val="005D184F"/>
  </w:style>
  <w:style w:type="paragraph" w:styleId="BalloonText">
    <w:name w:val="Balloon Text"/>
    <w:basedOn w:val="Normal"/>
    <w:link w:val="BalloonTextChar"/>
    <w:semiHidden/>
    <w:unhideWhenUsed/>
    <w:rsid w:val="00D766F6"/>
    <w:rPr>
      <w:rFonts w:ascii="Segoe UI" w:hAnsi="Segoe UI" w:cs="Segoe UI"/>
      <w:sz w:val="18"/>
      <w:szCs w:val="18"/>
    </w:rPr>
  </w:style>
  <w:style w:type="character" w:customStyle="1" w:styleId="BalloonTextChar">
    <w:name w:val="Balloon Text Char"/>
    <w:basedOn w:val="DefaultParagraphFont"/>
    <w:link w:val="BalloonText"/>
    <w:semiHidden/>
    <w:rsid w:val="00D766F6"/>
    <w:rPr>
      <w:rFonts w:ascii="Segoe UI" w:hAnsi="Segoe UI" w:cs="Segoe UI"/>
      <w:sz w:val="18"/>
      <w:szCs w:val="18"/>
    </w:rPr>
  </w:style>
  <w:style w:type="character" w:styleId="CommentReference">
    <w:name w:val="annotation reference"/>
    <w:basedOn w:val="DefaultParagraphFont"/>
    <w:semiHidden/>
    <w:unhideWhenUsed/>
    <w:rsid w:val="00AB2B34"/>
    <w:rPr>
      <w:sz w:val="16"/>
      <w:szCs w:val="16"/>
    </w:rPr>
  </w:style>
  <w:style w:type="paragraph" w:styleId="CommentText">
    <w:name w:val="annotation text"/>
    <w:basedOn w:val="Normal"/>
    <w:link w:val="CommentTextChar"/>
    <w:unhideWhenUsed/>
    <w:rsid w:val="00AB2B34"/>
  </w:style>
  <w:style w:type="character" w:customStyle="1" w:styleId="CommentTextChar">
    <w:name w:val="Comment Text Char"/>
    <w:basedOn w:val="DefaultParagraphFont"/>
    <w:link w:val="CommentText"/>
    <w:rsid w:val="00AB2B34"/>
  </w:style>
  <w:style w:type="paragraph" w:styleId="CommentSubject">
    <w:name w:val="annotation subject"/>
    <w:basedOn w:val="CommentText"/>
    <w:next w:val="CommentText"/>
    <w:link w:val="CommentSubjectChar"/>
    <w:semiHidden/>
    <w:unhideWhenUsed/>
    <w:rsid w:val="00AB2B34"/>
    <w:rPr>
      <w:b/>
      <w:bCs/>
    </w:rPr>
  </w:style>
  <w:style w:type="character" w:customStyle="1" w:styleId="CommentSubjectChar">
    <w:name w:val="Comment Subject Char"/>
    <w:basedOn w:val="CommentTextChar"/>
    <w:link w:val="CommentSubject"/>
    <w:semiHidden/>
    <w:rsid w:val="00AB2B34"/>
    <w:rPr>
      <w:b/>
      <w:bCs/>
    </w:rPr>
  </w:style>
  <w:style w:type="paragraph" w:styleId="Revision">
    <w:name w:val="Revision"/>
    <w:hidden/>
    <w:uiPriority w:val="99"/>
    <w:semiHidden/>
    <w:rsid w:val="004134F3"/>
  </w:style>
  <w:style w:type="character" w:customStyle="1" w:styleId="UnresolvedMention1">
    <w:name w:val="Unresolved Mention1"/>
    <w:basedOn w:val="DefaultParagraphFont"/>
    <w:uiPriority w:val="99"/>
    <w:semiHidden/>
    <w:unhideWhenUsed/>
    <w:rsid w:val="00B605CA"/>
    <w:rPr>
      <w:color w:val="605E5C"/>
      <w:shd w:val="clear" w:color="auto" w:fill="E1DFDD"/>
    </w:rPr>
  </w:style>
  <w:style w:type="character" w:customStyle="1" w:styleId="UnresolvedMention2">
    <w:name w:val="Unresolved Mention2"/>
    <w:basedOn w:val="DefaultParagraphFont"/>
    <w:uiPriority w:val="99"/>
    <w:semiHidden/>
    <w:unhideWhenUsed/>
    <w:rsid w:val="0078228F"/>
    <w:rPr>
      <w:color w:val="605E5C"/>
      <w:shd w:val="clear" w:color="auto" w:fill="E1DFDD"/>
    </w:rPr>
  </w:style>
  <w:style w:type="character" w:styleId="UnresolvedMention">
    <w:name w:val="Unresolved Mention"/>
    <w:basedOn w:val="DefaultParagraphFont"/>
    <w:uiPriority w:val="99"/>
    <w:semiHidden/>
    <w:unhideWhenUsed/>
    <w:rsid w:val="00DD5EAD"/>
    <w:rPr>
      <w:color w:val="605E5C"/>
      <w:shd w:val="clear" w:color="auto" w:fill="E1DFDD"/>
    </w:rPr>
  </w:style>
  <w:style w:type="character" w:styleId="FollowedHyperlink">
    <w:name w:val="FollowedHyperlink"/>
    <w:basedOn w:val="DefaultParagraphFont"/>
    <w:semiHidden/>
    <w:unhideWhenUsed/>
    <w:rsid w:val="000A3DBA"/>
    <w:rPr>
      <w:color w:val="800080" w:themeColor="followedHyperlink"/>
      <w:u w:val="single"/>
    </w:rPr>
  </w:style>
  <w:style w:type="paragraph" w:styleId="ListParagraph">
    <w:name w:val="List Paragraph"/>
    <w:basedOn w:val="Normal"/>
    <w:uiPriority w:val="34"/>
    <w:qFormat/>
    <w:rsid w:val="00E00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3518">
      <w:bodyDiv w:val="1"/>
      <w:marLeft w:val="0"/>
      <w:marRight w:val="0"/>
      <w:marTop w:val="0"/>
      <w:marBottom w:val="0"/>
      <w:divBdr>
        <w:top w:val="none" w:sz="0" w:space="0" w:color="auto"/>
        <w:left w:val="none" w:sz="0" w:space="0" w:color="auto"/>
        <w:bottom w:val="none" w:sz="0" w:space="0" w:color="auto"/>
        <w:right w:val="none" w:sz="0" w:space="0" w:color="auto"/>
      </w:divBdr>
    </w:div>
    <w:div w:id="219288596">
      <w:bodyDiv w:val="1"/>
      <w:marLeft w:val="0"/>
      <w:marRight w:val="0"/>
      <w:marTop w:val="0"/>
      <w:marBottom w:val="0"/>
      <w:divBdr>
        <w:top w:val="none" w:sz="0" w:space="0" w:color="auto"/>
        <w:left w:val="none" w:sz="0" w:space="0" w:color="auto"/>
        <w:bottom w:val="none" w:sz="0" w:space="0" w:color="auto"/>
        <w:right w:val="none" w:sz="0" w:space="0" w:color="auto"/>
      </w:divBdr>
    </w:div>
    <w:div w:id="380204329">
      <w:bodyDiv w:val="1"/>
      <w:marLeft w:val="0"/>
      <w:marRight w:val="0"/>
      <w:marTop w:val="0"/>
      <w:marBottom w:val="0"/>
      <w:divBdr>
        <w:top w:val="none" w:sz="0" w:space="0" w:color="auto"/>
        <w:left w:val="none" w:sz="0" w:space="0" w:color="auto"/>
        <w:bottom w:val="none" w:sz="0" w:space="0" w:color="auto"/>
        <w:right w:val="none" w:sz="0" w:space="0" w:color="auto"/>
      </w:divBdr>
    </w:div>
    <w:div w:id="388841210">
      <w:bodyDiv w:val="1"/>
      <w:marLeft w:val="0"/>
      <w:marRight w:val="0"/>
      <w:marTop w:val="0"/>
      <w:marBottom w:val="0"/>
      <w:divBdr>
        <w:top w:val="none" w:sz="0" w:space="0" w:color="auto"/>
        <w:left w:val="none" w:sz="0" w:space="0" w:color="auto"/>
        <w:bottom w:val="none" w:sz="0" w:space="0" w:color="auto"/>
        <w:right w:val="none" w:sz="0" w:space="0" w:color="auto"/>
      </w:divBdr>
    </w:div>
    <w:div w:id="559098492">
      <w:bodyDiv w:val="1"/>
      <w:marLeft w:val="0"/>
      <w:marRight w:val="0"/>
      <w:marTop w:val="0"/>
      <w:marBottom w:val="0"/>
      <w:divBdr>
        <w:top w:val="none" w:sz="0" w:space="0" w:color="auto"/>
        <w:left w:val="none" w:sz="0" w:space="0" w:color="auto"/>
        <w:bottom w:val="none" w:sz="0" w:space="0" w:color="auto"/>
        <w:right w:val="none" w:sz="0" w:space="0" w:color="auto"/>
      </w:divBdr>
    </w:div>
    <w:div w:id="724833046">
      <w:bodyDiv w:val="1"/>
      <w:marLeft w:val="0"/>
      <w:marRight w:val="0"/>
      <w:marTop w:val="0"/>
      <w:marBottom w:val="0"/>
      <w:divBdr>
        <w:top w:val="none" w:sz="0" w:space="0" w:color="auto"/>
        <w:left w:val="none" w:sz="0" w:space="0" w:color="auto"/>
        <w:bottom w:val="none" w:sz="0" w:space="0" w:color="auto"/>
        <w:right w:val="none" w:sz="0" w:space="0" w:color="auto"/>
      </w:divBdr>
    </w:div>
    <w:div w:id="1058438243">
      <w:bodyDiv w:val="1"/>
      <w:marLeft w:val="0"/>
      <w:marRight w:val="0"/>
      <w:marTop w:val="0"/>
      <w:marBottom w:val="0"/>
      <w:divBdr>
        <w:top w:val="none" w:sz="0" w:space="0" w:color="auto"/>
        <w:left w:val="none" w:sz="0" w:space="0" w:color="auto"/>
        <w:bottom w:val="none" w:sz="0" w:space="0" w:color="auto"/>
        <w:right w:val="none" w:sz="0" w:space="0" w:color="auto"/>
      </w:divBdr>
    </w:div>
    <w:div w:id="1412582046">
      <w:bodyDiv w:val="1"/>
      <w:marLeft w:val="0"/>
      <w:marRight w:val="0"/>
      <w:marTop w:val="0"/>
      <w:marBottom w:val="0"/>
      <w:divBdr>
        <w:top w:val="none" w:sz="0" w:space="0" w:color="auto"/>
        <w:left w:val="none" w:sz="0" w:space="0" w:color="auto"/>
        <w:bottom w:val="none" w:sz="0" w:space="0" w:color="auto"/>
        <w:right w:val="none" w:sz="0" w:space="0" w:color="auto"/>
      </w:divBdr>
    </w:div>
    <w:div w:id="1722290243">
      <w:bodyDiv w:val="1"/>
      <w:marLeft w:val="0"/>
      <w:marRight w:val="0"/>
      <w:marTop w:val="0"/>
      <w:marBottom w:val="0"/>
      <w:divBdr>
        <w:top w:val="none" w:sz="0" w:space="0" w:color="auto"/>
        <w:left w:val="none" w:sz="0" w:space="0" w:color="auto"/>
        <w:bottom w:val="none" w:sz="0" w:space="0" w:color="auto"/>
        <w:right w:val="none" w:sz="0" w:space="0" w:color="auto"/>
      </w:divBdr>
    </w:div>
    <w:div w:id="1732343421">
      <w:bodyDiv w:val="1"/>
      <w:marLeft w:val="0"/>
      <w:marRight w:val="0"/>
      <w:marTop w:val="0"/>
      <w:marBottom w:val="0"/>
      <w:divBdr>
        <w:top w:val="none" w:sz="0" w:space="0" w:color="auto"/>
        <w:left w:val="none" w:sz="0" w:space="0" w:color="auto"/>
        <w:bottom w:val="none" w:sz="0" w:space="0" w:color="auto"/>
        <w:right w:val="none" w:sz="0" w:space="0" w:color="auto"/>
      </w:divBdr>
    </w:div>
    <w:div w:id="1820145948">
      <w:bodyDiv w:val="1"/>
      <w:marLeft w:val="0"/>
      <w:marRight w:val="0"/>
      <w:marTop w:val="0"/>
      <w:marBottom w:val="0"/>
      <w:divBdr>
        <w:top w:val="none" w:sz="0" w:space="0" w:color="auto"/>
        <w:left w:val="none" w:sz="0" w:space="0" w:color="auto"/>
        <w:bottom w:val="none" w:sz="0" w:space="0" w:color="auto"/>
        <w:right w:val="none" w:sz="0" w:space="0" w:color="auto"/>
      </w:divBdr>
    </w:div>
    <w:div w:id="1909925057">
      <w:bodyDiv w:val="1"/>
      <w:marLeft w:val="0"/>
      <w:marRight w:val="0"/>
      <w:marTop w:val="0"/>
      <w:marBottom w:val="0"/>
      <w:divBdr>
        <w:top w:val="none" w:sz="0" w:space="0" w:color="auto"/>
        <w:left w:val="none" w:sz="0" w:space="0" w:color="auto"/>
        <w:bottom w:val="none" w:sz="0" w:space="0" w:color="auto"/>
        <w:right w:val="none" w:sz="0" w:space="0" w:color="auto"/>
      </w:divBdr>
    </w:div>
    <w:div w:id="1998024669">
      <w:bodyDiv w:val="1"/>
      <w:marLeft w:val="0"/>
      <w:marRight w:val="0"/>
      <w:marTop w:val="0"/>
      <w:marBottom w:val="0"/>
      <w:divBdr>
        <w:top w:val="none" w:sz="0" w:space="0" w:color="auto"/>
        <w:left w:val="none" w:sz="0" w:space="0" w:color="auto"/>
        <w:bottom w:val="none" w:sz="0" w:space="0" w:color="auto"/>
        <w:right w:val="none" w:sz="0" w:space="0" w:color="auto"/>
      </w:divBdr>
    </w:div>
    <w:div w:id="20911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owell@bader-rutt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a1177ef-b7b6-43a0-b2be-339e5a4914c7" ContentTypeId="0x010100717E1AA07ADA45469B8F4AB53029C223" PreviousValue="false"/>
</file>

<file path=customXml/item2.xml><?xml version="1.0" encoding="utf-8"?>
<p:properties xmlns:p="http://schemas.microsoft.com/office/2006/metadata/properties" xmlns:xsi="http://www.w3.org/2001/XMLSchema-instance" xmlns:pc="http://schemas.microsoft.com/office/infopath/2007/PartnerControls">
  <documentManagement>
    <Submitter xmlns="5be45ca4-54e0-43ea-a021-e68c75e8c33a">
      <UserInfo>
        <DisplayName>Lori Hallowell</DisplayName>
        <AccountId>65</AccountId>
        <AccountType/>
      </UserInfo>
    </Submitter>
    <InvAffairsApprovers xmlns="5be45ca4-54e0-43ea-a021-e68c75e8c33a">
      <UserInfo>
        <DisplayName/>
        <AccountId xsi:nil="true"/>
        <AccountType/>
      </UserInfo>
    </InvAffairsApprovers>
    <PRID xmlns="5be45ca4-54e0-43ea-a021-e68c75e8c33a">Crop Protection2021-11-12T17:36Trade</PRID>
    <OriginalBusinessName xmlns="5be45ca4-54e0-43ea-a021-e68c75e8c33a">Crop Protection</OriginalBusinessName>
    <CompletionDate xmlns="5be45ca4-54e0-43ea-a021-e68c75e8c33a" xsi:nil="true"/>
    <LegalApprover xmlns="5be45ca4-54e0-43ea-a021-e68c75e8c33a">
      <UserInfo>
        <DisplayName/>
        <AccountId xsi:nil="true"/>
        <AccountType/>
      </UserInfo>
    </LegalApprover>
    <TaxCatchAll xmlns="f428dffb-33ab-4517-8349-5c918add2a9d">
      <Value>2</Value>
      <Value>1</Value>
    </TaxCatchAll>
    <d12837e9aeab4f91a93cdd9aefab344b xmlns="204c23b8-b44a-4e9b-ba43-ad9bb809f2bb">
      <Terms xmlns="http://schemas.microsoft.com/office/infopath/2007/PartnerControls">
        <TermInfo xmlns="http://schemas.microsoft.com/office/infopath/2007/PartnerControls">
          <TermName xmlns="http://schemas.microsoft.com/office/infopath/2007/PartnerControls">3</TermName>
          <TermId xmlns="http://schemas.microsoft.com/office/infopath/2007/PartnerControls">f007ab5b-9d57-43cc-8679-26ce9eeabccd</TermId>
        </TermInfo>
      </Terms>
    </d12837e9aeab4f91a93cdd9aefab344b>
    <BusinessName xmlns="5be45ca4-54e0-43ea-a021-e68c75e8c33a" xsi:nil="true"/>
    <ExtAffairsApprovers xmlns="5be45ca4-54e0-43ea-a021-e68c75e8c33a">
      <UserInfo>
        <DisplayName/>
        <AccountId xsi:nil="true"/>
        <AccountType/>
      </UserInfo>
    </ExtAffairsApprovers>
    <TaxCatchAllLabel xmlns="f428dffb-33ab-4517-8349-5c918add2a9d" xsi:nil="true"/>
    <RegionalApprovers xmlns="5be45ca4-54e0-43ea-a021-e68c75e8c33a">
      <UserInfo>
        <DisplayName/>
        <AccountId xsi:nil="true"/>
        <AccountType/>
      </UserInfo>
    </RegionalApprovers>
    <h2a23406ff1042c69138f05e3a813a78 xmlns="f428dffb-33ab-4517-8349-5c918add2a9d" xsi:nil="true"/>
    <l30137e2a37b4abb994227f1dcf0297c xmlns="f428dffb-33ab-4517-8349-5c918add2a9d" xsi:nil="true"/>
    <c5ddba9d9fff4eef9dbb6846e08177f0 xmlns="204c23b8-b44a-4e9b-ba43-ad9bb809f2bb">
      <Terms xmlns="http://schemas.microsoft.com/office/infopath/2007/PartnerControls">
        <TermInfo xmlns="http://schemas.microsoft.com/office/infopath/2007/PartnerControls">
          <TermName xmlns="http://schemas.microsoft.com/office/infopath/2007/PartnerControls">Internal Use Only</TermName>
          <TermId xmlns="http://schemas.microsoft.com/office/infopath/2007/PartnerControls">e25b6e48-bffb-4ac6-8a1b-eeef4c649ccd</TermId>
        </TermInfo>
      </Terms>
    </c5ddba9d9fff4eef9dbb6846e08177f0>
    <FinanceApprovers xmlns="5be45ca4-54e0-43ea-a021-e68c75e8c33a">
      <UserInfo>
        <DisplayName/>
        <AccountId xsi:nil="true"/>
        <AccountType/>
      </UserInfo>
    </FinanceApprovers>
    <Delete_x0020_Draft_x0020_Documnet xmlns="5be45ca4-54e0-43ea-a021-e68c75e8c33a">
      <Url xsi:nil="true"/>
      <Description xsi:nil="true"/>
    </Delete_x0020_Draft_x0020_Documn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uPont Document" ma:contentTypeID="0x010100717E1AA07ADA45469B8F4AB53029C22300E2E35919F0AD80459042AFF83A67E081" ma:contentTypeVersion="30" ma:contentTypeDescription="DuPont Content Type" ma:contentTypeScope="" ma:versionID="7865c2988b8bc8df310418d06013b66a">
  <xsd:schema xmlns:xsd="http://www.w3.org/2001/XMLSchema" xmlns:xs="http://www.w3.org/2001/XMLSchema" xmlns:p="http://schemas.microsoft.com/office/2006/metadata/properties" xmlns:ns2="f428dffb-33ab-4517-8349-5c918add2a9d" xmlns:ns3="204c23b8-b44a-4e9b-ba43-ad9bb809f2bb" xmlns:ns4="5be45ca4-54e0-43ea-a021-e68c75e8c33a" targetNamespace="http://schemas.microsoft.com/office/2006/metadata/properties" ma:root="true" ma:fieldsID="c7318a2869a11fad7e004e59ed4e0afd" ns2:_="" ns3:_="" ns4:_="">
    <xsd:import namespace="f428dffb-33ab-4517-8349-5c918add2a9d"/>
    <xsd:import namespace="204c23b8-b44a-4e9b-ba43-ad9bb809f2bb"/>
    <xsd:import namespace="5be45ca4-54e0-43ea-a021-e68c75e8c33a"/>
    <xsd:element name="properties">
      <xsd:complexType>
        <xsd:sequence>
          <xsd:element name="documentManagement">
            <xsd:complexType>
              <xsd:all>
                <xsd:element ref="ns2:TaxCatchAll" minOccurs="0"/>
                <xsd:element ref="ns2:TaxCatchAllLabel" minOccurs="0"/>
                <xsd:element ref="ns2:h2a23406ff1042c69138f05e3a813a78" minOccurs="0"/>
                <xsd:element ref="ns2:l30137e2a37b4abb994227f1dcf0297c" minOccurs="0"/>
                <xsd:element ref="ns3:d12837e9aeab4f91a93cdd9aefab344b" minOccurs="0"/>
                <xsd:element ref="ns3:c5ddba9d9fff4eef9dbb6846e08177f0" minOccurs="0"/>
                <xsd:element ref="ns4:PRID" minOccurs="0"/>
                <xsd:element ref="ns4:BusinessName" minOccurs="0"/>
                <xsd:element ref="ns4:OriginalBusinessName" minOccurs="0"/>
                <xsd:element ref="ns4:CompletionDate" minOccurs="0"/>
                <xsd:element ref="ns4:MediaServiceMetadata" minOccurs="0"/>
                <xsd:element ref="ns4:MediaServiceFastMetadata" minOccurs="0"/>
                <xsd:element ref="ns4:LegalApprover" minOccurs="0"/>
                <xsd:element ref="ns4:Submitter" minOccurs="0"/>
                <xsd:element ref="ns4:InvAffairsApprovers" minOccurs="0"/>
                <xsd:element ref="ns4:FinanceApprovers" minOccurs="0"/>
                <xsd:element ref="ns4:ExtAffairsApprovers" minOccurs="0"/>
                <xsd:element ref="ns4:RegionalApprovers" minOccurs="0"/>
                <xsd:element ref="ns3:SharedWithUsers" minOccurs="0"/>
                <xsd:element ref="ns3:SharedWithDetails" minOccurs="0"/>
                <xsd:element ref="ns4:MediaServiceAutoKeyPoints" minOccurs="0"/>
                <xsd:element ref="ns4:MediaServiceKeyPoints" minOccurs="0"/>
                <xsd:element ref="ns4:Delete_x0020_Draft_x0020_Docum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8dffb-33ab-4517-8349-5c918add2a9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c2b5fca-c0ba-4717-bc36-06dc3b80336a}" ma:internalName="TaxCatchAll" ma:readOnly="false" ma:showField="CatchAllData" ma:web="204c23b8-b44a-4e9b-ba43-ad9bb809f2b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c2b5fca-c0ba-4717-bc36-06dc3b80336a}" ma:internalName="TaxCatchAllLabel" ma:readOnly="false" ma:showField="CatchAllDataLabel" ma:web="204c23b8-b44a-4e9b-ba43-ad9bb809f2bb">
      <xsd:complexType>
        <xsd:complexContent>
          <xsd:extension base="dms:MultiChoiceLookup">
            <xsd:sequence>
              <xsd:element name="Value" type="dms:Lookup" maxOccurs="unbounded" minOccurs="0" nillable="true"/>
            </xsd:sequence>
          </xsd:extension>
        </xsd:complexContent>
      </xsd:complexType>
    </xsd:element>
    <xsd:element name="h2a23406ff1042c69138f05e3a813a78" ma:index="12" nillable="true" ma:displayName="RCSExpiration_0" ma:hidden="true" ma:internalName="h2a23406ff1042c69138f05e3a813a78" ma:readOnly="false">
      <xsd:simpleType>
        <xsd:restriction base="dms:Note"/>
      </xsd:simpleType>
    </xsd:element>
    <xsd:element name="l30137e2a37b4abb994227f1dcf0297c" ma:index="13" nillable="true" ma:displayName="DISO_0" ma:hidden="true" ma:internalName="l30137e2a37b4abb994227f1dcf0297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4c23b8-b44a-4e9b-ba43-ad9bb809f2bb" elementFormDefault="qualified">
    <xsd:import namespace="http://schemas.microsoft.com/office/2006/documentManagement/types"/>
    <xsd:import namespace="http://schemas.microsoft.com/office/infopath/2007/PartnerControls"/>
    <xsd:element name="d12837e9aeab4f91a93cdd9aefab344b" ma:index="14" ma:taxonomy="true" ma:internalName="d12837e9aeab4f91a93cdd9aefab344b" ma:taxonomyFieldName="RCSExpiration" ma:displayName="CRIM Retention Years" ma:readOnly="false" ma:default="-1;#3|f007ab5b-9d57-43cc-8679-26ce9eeabccd" ma:fieldId="{12a23406-ff10-42c6-9138-f05e3a813a78}" ma:sspId="ea1177ef-b7b6-43a0-b2be-339e5a4914c7" ma:termSetId="a4526a8e-8103-4ad2-9813-cca032243f27" ma:anchorId="00000000-0000-0000-0000-000000000000" ma:open="false" ma:isKeyword="false">
      <xsd:complexType>
        <xsd:sequence>
          <xsd:element ref="pc:Terms" minOccurs="0" maxOccurs="1"/>
        </xsd:sequence>
      </xsd:complexType>
    </xsd:element>
    <xsd:element name="c5ddba9d9fff4eef9dbb6846e08177f0" ma:index="15" ma:taxonomy="true" ma:internalName="c5ddba9d9fff4eef9dbb6846e08177f0" ma:taxonomyFieldName="DISO" ma:displayName="DISO" ma:readOnly="false" ma:default="-1;#Internal Use Only|e25b6e48-bffb-4ac6-8a1b-eeef4c649ccd" ma:fieldId="{530137e2-a37b-4abb-9942-27f1dcf0297c}" ma:sspId="ea1177ef-b7b6-43a0-b2be-339e5a4914c7" ma:termSetId="46fedb48-b317-447d-b2fa-5597593669bd"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45ca4-54e0-43ea-a021-e68c75e8c33a" elementFormDefault="qualified">
    <xsd:import namespace="http://schemas.microsoft.com/office/2006/documentManagement/types"/>
    <xsd:import namespace="http://schemas.microsoft.com/office/infopath/2007/PartnerControls"/>
    <xsd:element name="PRID" ma:index="16" nillable="true" ma:displayName="PRID" ma:internalName="PRID" ma:readOnly="false">
      <xsd:simpleType>
        <xsd:restriction base="dms:Text">
          <xsd:maxLength value="255"/>
        </xsd:restriction>
      </xsd:simpleType>
    </xsd:element>
    <xsd:element name="BusinessName" ma:index="17" nillable="true" ma:displayName="BusinessName" ma:list="{db8546eb-32a7-4e38-9fc8-91a67bedd353}" ma:internalName="BusinessName" ma:readOnly="false" ma:showField="ID">
      <xsd:simpleType>
        <xsd:restriction base="dms:Lookup"/>
      </xsd:simpleType>
    </xsd:element>
    <xsd:element name="OriginalBusinessName" ma:index="18" nillable="true" ma:displayName="OriginalBusinessName" ma:internalName="OriginalBusinessName" ma:readOnly="false">
      <xsd:simpleType>
        <xsd:restriction base="dms:Text">
          <xsd:maxLength value="255"/>
        </xsd:restriction>
      </xsd:simpleType>
    </xsd:element>
    <xsd:element name="CompletionDate" ma:index="19" nillable="true" ma:displayName="CompletionDate" ma:format="DateOnly" ma:internalName="CompletionDate" ma:readOnly="false">
      <xsd:simpleType>
        <xsd:restriction base="dms:DateTime"/>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LegalApprover" ma:index="22" nillable="true" ma:displayName="LegalApprover" ma:list="UserInfo" ma:SharePointGroup="0" ma:internalName="Legal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bmitter" ma:index="23" nillable="true" ma:displayName="Submitter" ma:list="UserInfo" ma:SharePointGroup="0" ma:internalName="Submit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AffairsApprovers" ma:index="24" nillable="true" ma:displayName="InvAffairsApprovers" ma:list="UserInfo" ma:SharePointGroup="0" ma:internalName="InvAffairs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nanceApprovers" ma:index="25" nillable="true" ma:displayName="FinanceApprovers" ma:list="UserInfo" ma:SharePointGroup="0" ma:internalName="Financ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AffairsApprovers" ma:index="26" nillable="true" ma:displayName="ExtAffairsApprovers" ma:list="UserInfo" ma:SharePointGroup="0" ma:internalName="ExtAffairs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gionalApprovers" ma:index="27" nillable="true" ma:displayName="RegionalApprovers" ma:list="UserInfo" ma:SharePointGroup="0" ma:internalName="Regional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Delete_x0020_Draft_x0020_Documnet" ma:index="34" nillable="true" ma:displayName="Delete Draft Documnet" ma:internalName="Delete_x0020_Draft_x0020_Documne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68E16-5688-41E9-82F9-0872541B879E}">
  <ds:schemaRefs>
    <ds:schemaRef ds:uri="Microsoft.SharePoint.Taxonomy.ContentTypeSync"/>
  </ds:schemaRefs>
</ds:datastoreItem>
</file>

<file path=customXml/itemProps2.xml><?xml version="1.0" encoding="utf-8"?>
<ds:datastoreItem xmlns:ds="http://schemas.openxmlformats.org/officeDocument/2006/customXml" ds:itemID="{34009D2C-26C9-49FD-9BCC-DB3DAA442F70}">
  <ds:schemaRefs>
    <ds:schemaRef ds:uri="http://schemas.microsoft.com/office/2006/metadata/properties"/>
    <ds:schemaRef ds:uri="http://schemas.microsoft.com/office/infopath/2007/PartnerControls"/>
    <ds:schemaRef ds:uri="5be45ca4-54e0-43ea-a021-e68c75e8c33a"/>
    <ds:schemaRef ds:uri="f428dffb-33ab-4517-8349-5c918add2a9d"/>
    <ds:schemaRef ds:uri="204c23b8-b44a-4e9b-ba43-ad9bb809f2bb"/>
  </ds:schemaRefs>
</ds:datastoreItem>
</file>

<file path=customXml/itemProps3.xml><?xml version="1.0" encoding="utf-8"?>
<ds:datastoreItem xmlns:ds="http://schemas.openxmlformats.org/officeDocument/2006/customXml" ds:itemID="{0AB0DE17-52FD-46D5-879C-278E3179E6C9}">
  <ds:schemaRefs>
    <ds:schemaRef ds:uri="http://schemas.openxmlformats.org/officeDocument/2006/bibliography"/>
  </ds:schemaRefs>
</ds:datastoreItem>
</file>

<file path=customXml/itemProps4.xml><?xml version="1.0" encoding="utf-8"?>
<ds:datastoreItem xmlns:ds="http://schemas.openxmlformats.org/officeDocument/2006/customXml" ds:itemID="{75FEF39A-4400-410F-BD70-90A32E6167BB}">
  <ds:schemaRefs>
    <ds:schemaRef ds:uri="http://schemas.microsoft.com/sharepoint/v3/contenttype/forms"/>
  </ds:schemaRefs>
</ds:datastoreItem>
</file>

<file path=customXml/itemProps5.xml><?xml version="1.0" encoding="utf-8"?>
<ds:datastoreItem xmlns:ds="http://schemas.openxmlformats.org/officeDocument/2006/customXml" ds:itemID="{72F48BFE-B406-4921-A3C7-53725987B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8dffb-33ab-4517-8349-5c918add2a9d"/>
    <ds:schemaRef ds:uri="204c23b8-b44a-4e9b-ba43-ad9bb809f2bb"/>
    <ds:schemaRef ds:uri="5be45ca4-54e0-43ea-a021-e68c75e8c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Pages>
  <Words>715</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D_NR_us</vt:lpstr>
    </vt:vector>
  </TitlesOfParts>
  <Company>The Belfry Group</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D_NR_us</dc:title>
  <dc:subject/>
  <dc:creator>HURFF, AMY J</dc:creator>
  <cp:keywords/>
  <dc:description>DuPont News Release template for Microsoft Word 97; US standard paper size</dc:description>
  <cp:lastModifiedBy>Erik Johnson</cp:lastModifiedBy>
  <cp:revision>5</cp:revision>
  <cp:lastPrinted>2018-10-02T23:38:00Z</cp:lastPrinted>
  <dcterms:created xsi:type="dcterms:W3CDTF">2022-06-10T18:52:00Z</dcterms:created>
  <dcterms:modified xsi:type="dcterms:W3CDTF">2022-06-13T20:38:00Z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FirstBusiness">
    <vt:lpwstr>DuPont Business Name</vt:lpwstr>
  </property>
  <property fmtid="{D5CDD505-2E9C-101B-9397-08002B2CF9AE}" pid="3" name="HeaderFirstAddressFrom">
    <vt:lpwstr>123 Street Address_x000d_
City, ST ZIP</vt:lpwstr>
  </property>
  <property fmtid="{D5CDD505-2E9C-101B-9397-08002B2CF9AE}" pid="4" name="HeaderFirstPhone">
    <vt:lpwstr>123 456 7890</vt:lpwstr>
  </property>
  <property fmtid="{D5CDD505-2E9C-101B-9397-08002B2CF9AE}" pid="5" name="HeaderFirstFax">
    <vt:lpwstr>098 765 4321</vt:lpwstr>
  </property>
  <property fmtid="{D5CDD505-2E9C-101B-9397-08002B2CF9AE}" pid="6" name="To1">
    <vt:lpwstr> </vt:lpwstr>
  </property>
  <property fmtid="{D5CDD505-2E9C-101B-9397-08002B2CF9AE}" pid="7" name="Company1">
    <vt:lpwstr> </vt:lpwstr>
  </property>
  <property fmtid="{D5CDD505-2E9C-101B-9397-08002B2CF9AE}" pid="8" name="Phone1">
    <vt:lpwstr> </vt:lpwstr>
  </property>
  <property fmtid="{D5CDD505-2E9C-101B-9397-08002B2CF9AE}" pid="9" name="To2">
    <vt:lpwstr> </vt:lpwstr>
  </property>
  <property fmtid="{D5CDD505-2E9C-101B-9397-08002B2CF9AE}" pid="10" name="Company2">
    <vt:lpwstr> </vt:lpwstr>
  </property>
  <property fmtid="{D5CDD505-2E9C-101B-9397-08002B2CF9AE}" pid="11" name="Phone2">
    <vt:lpwstr> </vt:lpwstr>
  </property>
  <property fmtid="{D5CDD505-2E9C-101B-9397-08002B2CF9AE}" pid="12" name="ContentTypeId">
    <vt:lpwstr>0x010100717E1AA07ADA45469B8F4AB53029C22300E2E35919F0AD80459042AFF83A67E081</vt:lpwstr>
  </property>
  <property fmtid="{D5CDD505-2E9C-101B-9397-08002B2CF9AE}" pid="13" name="Page">
    <vt:lpwstr>Press Communications</vt:lpwstr>
  </property>
  <property fmtid="{D5CDD505-2E9C-101B-9397-08002B2CF9AE}" pid="14" name="Type of Document">
    <vt:lpwstr>Templates</vt:lpwstr>
  </property>
  <property fmtid="{D5CDD505-2E9C-101B-9397-08002B2CF9AE}" pid="15" name="RCSExpiration">
    <vt:lpwstr>1;#3|f007ab5b-9d57-43cc-8679-26ce9eeabccd</vt:lpwstr>
  </property>
  <property fmtid="{D5CDD505-2E9C-101B-9397-08002B2CF9AE}" pid="16" name="DISO">
    <vt:lpwstr>2;#Internal Use Only|e25b6e48-bffb-4ac6-8a1b-eeef4c649ccd</vt:lpwstr>
  </property>
  <property fmtid="{D5CDD505-2E9C-101B-9397-08002B2CF9AE}" pid="17" name="InvAffairsApprovers">
    <vt:lpwstr/>
  </property>
  <property fmtid="{D5CDD505-2E9C-101B-9397-08002B2CF9AE}" pid="18" name="ExtAffairsApprovers">
    <vt:lpwstr/>
  </property>
  <property fmtid="{D5CDD505-2E9C-101B-9397-08002B2CF9AE}" pid="19" name="OriginalBusinessName">
    <vt:lpwstr>Crop Protection</vt:lpwstr>
  </property>
  <property fmtid="{D5CDD505-2E9C-101B-9397-08002B2CF9AE}" pid="20" name="FinanceApprovers">
    <vt:lpwstr/>
  </property>
  <property fmtid="{D5CDD505-2E9C-101B-9397-08002B2CF9AE}" pid="21" name="LegalApprover">
    <vt:lpwstr/>
  </property>
  <property fmtid="{D5CDD505-2E9C-101B-9397-08002B2CF9AE}" pid="22" name="RegionalApprovers">
    <vt:lpwstr/>
  </property>
  <property fmtid="{D5CDD505-2E9C-101B-9397-08002B2CF9AE}" pid="23" name="Submitter">
    <vt:lpwstr>98;#Erik Johnson</vt:lpwstr>
  </property>
  <property fmtid="{D5CDD505-2E9C-101B-9397-08002B2CF9AE}" pid="24" name="Content_Steward">
    <vt:lpwstr>Salathe E u411044</vt:lpwstr>
  </property>
  <property fmtid="{D5CDD505-2E9C-101B-9397-08002B2CF9AE}" pid="25" name="Update_Footer">
    <vt:lpwstr>No</vt:lpwstr>
  </property>
  <property fmtid="{D5CDD505-2E9C-101B-9397-08002B2CF9AE}" pid="26" name="Radio_Button">
    <vt:lpwstr>RadioButton2</vt:lpwstr>
  </property>
  <property fmtid="{D5CDD505-2E9C-101B-9397-08002B2CF9AE}" pid="27" name="Information_Classification">
    <vt:lpwstr/>
  </property>
  <property fmtid="{D5CDD505-2E9C-101B-9397-08002B2CF9AE}" pid="28" name="Record_Title_ID">
    <vt:lpwstr>72</vt:lpwstr>
  </property>
  <property fmtid="{D5CDD505-2E9C-101B-9397-08002B2CF9AE}" pid="29" name="Initial_Creation_Date">
    <vt:filetime>2018-11-05T19:23:00Z</vt:filetime>
  </property>
  <property fmtid="{D5CDD505-2E9C-101B-9397-08002B2CF9AE}" pid="30" name="Retention_Period_Start_Date">
    <vt:filetime>2018-11-05T19:44:14Z</vt:filetime>
  </property>
  <property fmtid="{D5CDD505-2E9C-101B-9397-08002B2CF9AE}" pid="31" name="Last_Reviewed_Date">
    <vt:lpwstr/>
  </property>
  <property fmtid="{D5CDD505-2E9C-101B-9397-08002B2CF9AE}" pid="32" name="Retention_Review_Frequency">
    <vt:lpwstr/>
  </property>
  <property fmtid="{D5CDD505-2E9C-101B-9397-08002B2CF9AE}" pid="33" name="MSIP_Label_0d28e344-bb15-459b-97fd-14fa06bc1052_Enabled">
    <vt:lpwstr>true</vt:lpwstr>
  </property>
  <property fmtid="{D5CDD505-2E9C-101B-9397-08002B2CF9AE}" pid="34" name="MSIP_Label_0d28e344-bb15-459b-97fd-14fa06bc1052_SetDate">
    <vt:lpwstr>2022-01-13T00:00:16Z</vt:lpwstr>
  </property>
  <property fmtid="{D5CDD505-2E9C-101B-9397-08002B2CF9AE}" pid="35" name="MSIP_Label_0d28e344-bb15-459b-97fd-14fa06bc1052_Method">
    <vt:lpwstr>Standard</vt:lpwstr>
  </property>
  <property fmtid="{D5CDD505-2E9C-101B-9397-08002B2CF9AE}" pid="36" name="MSIP_Label_0d28e344-bb15-459b-97fd-14fa06bc1052_Name">
    <vt:lpwstr>Not Protected (Internal Use)</vt:lpwstr>
  </property>
  <property fmtid="{D5CDD505-2E9C-101B-9397-08002B2CF9AE}" pid="37" name="MSIP_Label_0d28e344-bb15-459b-97fd-14fa06bc1052_SiteId">
    <vt:lpwstr>3e20ecb2-9cb0-4df1-ad7b-914e31dcdda4</vt:lpwstr>
  </property>
  <property fmtid="{D5CDD505-2E9C-101B-9397-08002B2CF9AE}" pid="38" name="MSIP_Label_0d28e344-bb15-459b-97fd-14fa06bc1052_ActionId">
    <vt:lpwstr>c7952c45-d690-4100-9b87-232d7d7817b9</vt:lpwstr>
  </property>
  <property fmtid="{D5CDD505-2E9C-101B-9397-08002B2CF9AE}" pid="39" name="MSIP_Label_0d28e344-bb15-459b-97fd-14fa06bc1052_ContentBits">
    <vt:lpwstr>2</vt:lpwstr>
  </property>
</Properties>
</file>